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125F5" w14:textId="77777777" w:rsidR="002D7AA0" w:rsidRPr="00BF61F5" w:rsidRDefault="002D7AA0" w:rsidP="002D7AA0">
      <w:pPr>
        <w:tabs>
          <w:tab w:val="left" w:pos="1985"/>
        </w:tabs>
        <w:spacing w:after="0"/>
        <w:jc w:val="both"/>
        <w:rPr>
          <w:rFonts w:ascii="Arial" w:hAnsi="Arial" w:cs="Arial"/>
          <w:b/>
          <w:sz w:val="24"/>
          <w:lang w:val="en-US"/>
        </w:rPr>
      </w:pPr>
      <w:bookmarkStart w:id="0" w:name="_GoBack"/>
      <w:bookmarkEnd w:id="0"/>
      <w:r w:rsidRPr="00BF61F5">
        <w:rPr>
          <w:rFonts w:ascii="Arial" w:hAnsi="Arial" w:cs="Arial"/>
          <w:b/>
          <w:sz w:val="24"/>
          <w:lang w:val="en-US"/>
        </w:rPr>
        <w:t>3GPP TSG RAN WG1 Meeting #93</w:t>
      </w:r>
      <w:r w:rsidRPr="00BF61F5">
        <w:rPr>
          <w:rFonts w:ascii="Arial" w:hAnsi="Arial" w:cs="Arial"/>
          <w:b/>
          <w:sz w:val="24"/>
          <w:lang w:val="en-US"/>
        </w:rPr>
        <w:tab/>
      </w:r>
      <w:r w:rsidRPr="00BF61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243D85">
        <w:rPr>
          <w:rFonts w:ascii="Arial" w:hAnsi="Arial" w:cs="Arial"/>
          <w:b/>
          <w:sz w:val="24"/>
          <w:lang w:val="en-US"/>
        </w:rPr>
        <w:t>R1-1806</w:t>
      </w:r>
      <w:r>
        <w:rPr>
          <w:rFonts w:ascii="Arial" w:hAnsi="Arial" w:cs="Arial"/>
          <w:b/>
          <w:sz w:val="24"/>
          <w:lang w:val="en-US"/>
        </w:rPr>
        <w:t>515</w:t>
      </w:r>
    </w:p>
    <w:p w14:paraId="2D59F0FC" w14:textId="77777777" w:rsidR="002D7AA0" w:rsidRPr="00BF61F5" w:rsidRDefault="002D7AA0" w:rsidP="002D7AA0">
      <w:pPr>
        <w:tabs>
          <w:tab w:val="left" w:pos="1985"/>
        </w:tabs>
        <w:spacing w:after="0"/>
        <w:jc w:val="both"/>
        <w:rPr>
          <w:rFonts w:ascii="Arial" w:hAnsi="Arial" w:cs="Arial"/>
          <w:b/>
          <w:sz w:val="24"/>
          <w:lang w:val="en-US"/>
        </w:rPr>
      </w:pPr>
      <w:r w:rsidRPr="00BF61F5">
        <w:rPr>
          <w:rFonts w:ascii="Arial" w:hAnsi="Arial" w:cs="Arial"/>
          <w:b/>
          <w:sz w:val="24"/>
          <w:lang w:val="en-US"/>
        </w:rPr>
        <w:t xml:space="preserve">Busan, Korea, May 21st – 25th, 2018 </w:t>
      </w:r>
    </w:p>
    <w:p w14:paraId="6E7ECA3D" w14:textId="77777777" w:rsidR="007E0241" w:rsidRPr="00BC2E33" w:rsidRDefault="007E0241" w:rsidP="007E0241">
      <w:pPr>
        <w:tabs>
          <w:tab w:val="left" w:pos="1985"/>
        </w:tabs>
        <w:spacing w:after="0"/>
        <w:jc w:val="both"/>
        <w:rPr>
          <w:rFonts w:ascii="Arial" w:hAnsi="Arial" w:cs="Arial"/>
          <w:b/>
          <w:sz w:val="24"/>
          <w:lang w:val="en-US"/>
        </w:rPr>
      </w:pPr>
    </w:p>
    <w:p w14:paraId="11216612" w14:textId="77777777"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49558732" w14:textId="77777777"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D7AA0" w:rsidRPr="002D7AA0">
        <w:rPr>
          <w:rFonts w:ascii="Arial" w:eastAsia="Malgun Gothic" w:hAnsi="Arial" w:cs="Arial"/>
          <w:b/>
          <w:sz w:val="24"/>
          <w:lang w:val="en-US" w:eastAsia="ko-KR"/>
        </w:rPr>
        <w:t>On the remaining issues of QCL</w:t>
      </w:r>
    </w:p>
    <w:p w14:paraId="71306E04" w14:textId="77777777" w:rsidR="001466F4" w:rsidRPr="0081575D" w:rsidRDefault="00710810" w:rsidP="00710810">
      <w:pPr>
        <w:spacing w:after="0"/>
        <w:ind w:left="1983" w:hangingChars="823" w:hanging="1983"/>
        <w:jc w:val="both"/>
        <w:rPr>
          <w:rFonts w:ascii="Arial" w:hAnsi="Arial" w:cs="Arial" w:hint="eastAsia"/>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F70A4F" w:rsidRPr="00F70A4F">
        <w:rPr>
          <w:rFonts w:ascii="Arial" w:hAnsi="Arial" w:cs="Arial"/>
          <w:b/>
          <w:sz w:val="24"/>
          <w:lang w:val="en-US"/>
        </w:rPr>
        <w:t>7.1.2.3.7</w:t>
      </w:r>
    </w:p>
    <w:p w14:paraId="69F97C06" w14:textId="77777777"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14:paraId="2317D3AA" w14:textId="77777777" w:rsidR="002A4EFE" w:rsidRDefault="004D0200" w:rsidP="002A4EFE">
      <w:pPr>
        <w:pStyle w:val="Heading1"/>
        <w:spacing w:before="120" w:after="60"/>
        <w:ind w:left="1138" w:hanging="1138"/>
        <w:jc w:val="both"/>
        <w:rPr>
          <w:rFonts w:cs="Arial" w:hint="eastAsia"/>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14:paraId="641FE04C" w14:textId="77777777" w:rsidR="002C1633" w:rsidRPr="002D7AA0" w:rsidRDefault="00710810" w:rsidP="00406701">
      <w:pPr>
        <w:ind w:firstLine="284"/>
        <w:jc w:val="both"/>
        <w:rPr>
          <w:sz w:val="24"/>
          <w:szCs w:val="22"/>
        </w:rPr>
      </w:pPr>
      <w:r w:rsidRPr="002D7AA0">
        <w:rPr>
          <w:sz w:val="24"/>
          <w:szCs w:val="22"/>
        </w:rPr>
        <w:t xml:space="preserve">In </w:t>
      </w:r>
      <w:r w:rsidR="00084DA7" w:rsidRPr="002D7AA0">
        <w:rPr>
          <w:sz w:val="24"/>
          <w:szCs w:val="22"/>
        </w:rPr>
        <w:t>t</w:t>
      </w:r>
      <w:r w:rsidR="00EC55C1" w:rsidRPr="002D7AA0">
        <w:rPr>
          <w:sz w:val="24"/>
          <w:szCs w:val="22"/>
        </w:rPr>
        <w:t xml:space="preserve">his contribution </w:t>
      </w:r>
      <w:r w:rsidR="002D7AA0" w:rsidRPr="002D7AA0">
        <w:rPr>
          <w:sz w:val="24"/>
          <w:szCs w:val="22"/>
        </w:rPr>
        <w:t xml:space="preserve">we discuss some </w:t>
      </w:r>
      <w:r w:rsidR="004E02A0">
        <w:rPr>
          <w:sz w:val="24"/>
          <w:szCs w:val="22"/>
        </w:rPr>
        <w:t xml:space="preserve">issues related to </w:t>
      </w:r>
      <w:r w:rsidR="002D7AA0" w:rsidRPr="002D7AA0">
        <w:rPr>
          <w:sz w:val="24"/>
          <w:szCs w:val="22"/>
        </w:rPr>
        <w:t xml:space="preserve">QCL </w:t>
      </w:r>
      <w:r w:rsidR="004E02A0">
        <w:rPr>
          <w:sz w:val="24"/>
          <w:szCs w:val="22"/>
        </w:rPr>
        <w:t>support in NR and suggested several fixes to</w:t>
      </w:r>
      <w:r w:rsidR="002D7AA0" w:rsidRPr="002D7AA0">
        <w:rPr>
          <w:sz w:val="24"/>
          <w:szCs w:val="22"/>
        </w:rPr>
        <w:t xml:space="preserve"> TS 38.214</w:t>
      </w:r>
      <w:r w:rsidR="001431FB" w:rsidRPr="002D7AA0">
        <w:rPr>
          <w:sz w:val="24"/>
          <w:szCs w:val="22"/>
        </w:rPr>
        <w:t xml:space="preserve"> [1]</w:t>
      </w:r>
      <w:r w:rsidR="00EC55C1" w:rsidRPr="002D7AA0">
        <w:rPr>
          <w:sz w:val="24"/>
          <w:szCs w:val="22"/>
        </w:rPr>
        <w:t xml:space="preserve">. </w:t>
      </w:r>
    </w:p>
    <w:p w14:paraId="35EC9EA6" w14:textId="77777777" w:rsidR="00900836" w:rsidRDefault="002D7AA0" w:rsidP="007D7673">
      <w:pPr>
        <w:pStyle w:val="Heading1"/>
        <w:numPr>
          <w:ilvl w:val="0"/>
          <w:numId w:val="3"/>
        </w:numPr>
      </w:pPr>
      <w:r>
        <w:t>Discussion</w:t>
      </w:r>
    </w:p>
    <w:p w14:paraId="518F1461" w14:textId="77777777" w:rsidR="002D7AA0" w:rsidRPr="002D7AA0" w:rsidRDefault="002D7AA0" w:rsidP="002D7AA0">
      <w:pPr>
        <w:rPr>
          <w:b/>
          <w:sz w:val="22"/>
          <w:szCs w:val="22"/>
          <w:u w:val="single"/>
        </w:rPr>
      </w:pPr>
      <w:r w:rsidRPr="002D7AA0">
        <w:rPr>
          <w:b/>
          <w:sz w:val="22"/>
          <w:szCs w:val="22"/>
          <w:u w:val="single"/>
        </w:rPr>
        <w:t>Issue 1: Partial QCL information for DM-RS of PDSCH/PDCCH</w:t>
      </w:r>
    </w:p>
    <w:p w14:paraId="790DB16A" w14:textId="77777777" w:rsidR="002D7AA0" w:rsidRDefault="00185AA9" w:rsidP="00F160B8">
      <w:pPr>
        <w:ind w:firstLine="288"/>
        <w:jc w:val="both"/>
        <w:rPr>
          <w:sz w:val="22"/>
          <w:szCs w:val="22"/>
        </w:rPr>
      </w:pPr>
      <w:r>
        <w:rPr>
          <w:sz w:val="22"/>
          <w:szCs w:val="22"/>
        </w:rPr>
        <w:t xml:space="preserve">According to latest </w:t>
      </w:r>
      <w:r w:rsidR="004E02A0">
        <w:rPr>
          <w:sz w:val="22"/>
          <w:szCs w:val="22"/>
        </w:rPr>
        <w:t>revision</w:t>
      </w:r>
      <w:r>
        <w:rPr>
          <w:sz w:val="22"/>
          <w:szCs w:val="22"/>
        </w:rPr>
        <w:t xml:space="preserve"> of TS 38.214</w:t>
      </w:r>
      <w:r w:rsidR="004E02A0">
        <w:rPr>
          <w:sz w:val="22"/>
          <w:szCs w:val="22"/>
        </w:rPr>
        <w:t xml:space="preserve"> [1]</w:t>
      </w:r>
      <w:r>
        <w:rPr>
          <w:sz w:val="22"/>
          <w:szCs w:val="22"/>
        </w:rPr>
        <w:t>,</w:t>
      </w:r>
      <w:r w:rsidR="009774C6">
        <w:rPr>
          <w:sz w:val="22"/>
          <w:szCs w:val="22"/>
        </w:rPr>
        <w:t xml:space="preserve"> TCI-</w:t>
      </w:r>
      <w:r>
        <w:rPr>
          <w:sz w:val="22"/>
          <w:szCs w:val="22"/>
        </w:rPr>
        <w:t>state</w:t>
      </w:r>
      <w:r w:rsidR="00F160B8">
        <w:rPr>
          <w:sz w:val="22"/>
          <w:szCs w:val="22"/>
        </w:rPr>
        <w:t xml:space="preserve"> IE</w:t>
      </w:r>
      <w:r>
        <w:rPr>
          <w:sz w:val="22"/>
          <w:szCs w:val="22"/>
        </w:rPr>
        <w:t xml:space="preserve"> can be configured with </w:t>
      </w:r>
      <w:r w:rsidR="00F160B8">
        <w:rPr>
          <w:sz w:val="22"/>
          <w:szCs w:val="22"/>
        </w:rPr>
        <w:t>QCL-</w:t>
      </w:r>
      <w:r>
        <w:rPr>
          <w:sz w:val="22"/>
          <w:szCs w:val="22"/>
        </w:rPr>
        <w:t>info corresponding to ‘QCL-TypeD’</w:t>
      </w:r>
      <w:r w:rsidR="00B17E09">
        <w:rPr>
          <w:sz w:val="22"/>
          <w:szCs w:val="22"/>
        </w:rPr>
        <w:t xml:space="preserve"> only which introduce</w:t>
      </w:r>
      <w:r w:rsidR="00F160B8">
        <w:rPr>
          <w:sz w:val="22"/>
          <w:szCs w:val="22"/>
        </w:rPr>
        <w:t>s</w:t>
      </w:r>
      <w:r w:rsidR="00B17E09">
        <w:rPr>
          <w:sz w:val="22"/>
          <w:szCs w:val="22"/>
        </w:rPr>
        <w:t xml:space="preserve"> a lot of challenges in the UE implementation associated with time and frequency offset estimation </w:t>
      </w:r>
      <w:r w:rsidR="00F160B8">
        <w:rPr>
          <w:sz w:val="22"/>
          <w:szCs w:val="22"/>
        </w:rPr>
        <w:t xml:space="preserve">and racking </w:t>
      </w:r>
      <w:r w:rsidR="00B17E09">
        <w:rPr>
          <w:sz w:val="22"/>
          <w:szCs w:val="22"/>
        </w:rPr>
        <w:t>using DM-RS</w:t>
      </w:r>
      <w:r>
        <w:rPr>
          <w:sz w:val="22"/>
          <w:szCs w:val="22"/>
        </w:rPr>
        <w:t xml:space="preserve">. </w:t>
      </w:r>
      <w:r w:rsidR="00B17E09">
        <w:rPr>
          <w:sz w:val="22"/>
          <w:szCs w:val="22"/>
        </w:rPr>
        <w:t>Moreover, time and frequency offset estimation using DM-RS may not be reliable enough as was concluded during Rel-11 LTE. It is therefore proposed to clarify that QCL-Type D configuration should always provided to the UE in conjunction with QCL-Type A configuration, so that UE has all QCL parameter available for processing.</w:t>
      </w:r>
    </w:p>
    <w:p w14:paraId="1D5C2A18" w14:textId="77777777" w:rsidR="00B17E09" w:rsidRPr="002D7AA0" w:rsidRDefault="00B17E09" w:rsidP="00B17E09">
      <w:pPr>
        <w:rPr>
          <w:b/>
          <w:sz w:val="22"/>
          <w:szCs w:val="22"/>
          <w:u w:val="single"/>
        </w:rPr>
      </w:pPr>
      <w:r w:rsidRPr="002D7AA0">
        <w:rPr>
          <w:b/>
          <w:sz w:val="22"/>
          <w:szCs w:val="22"/>
          <w:u w:val="single"/>
        </w:rPr>
        <w:t xml:space="preserve">Issue 2: </w:t>
      </w:r>
      <w:r>
        <w:rPr>
          <w:b/>
          <w:sz w:val="22"/>
          <w:szCs w:val="22"/>
          <w:u w:val="single"/>
        </w:rPr>
        <w:t>QCL signalling without TRS configuration</w:t>
      </w:r>
    </w:p>
    <w:p w14:paraId="73C7947C" w14:textId="77777777" w:rsidR="00B17E09" w:rsidRDefault="00B17E09" w:rsidP="002D7AA0">
      <w:pPr>
        <w:rPr>
          <w:sz w:val="22"/>
          <w:szCs w:val="22"/>
        </w:rPr>
      </w:pPr>
      <w:r>
        <w:rPr>
          <w:sz w:val="22"/>
          <w:szCs w:val="22"/>
        </w:rPr>
        <w:t>Certain cases defined for QCL assumes no TRS configuration, which contradicts to the current wording that UE should expect TRS configuration. Therefore, these cases should be considered as error and should be removed from the specification,</w:t>
      </w:r>
    </w:p>
    <w:p w14:paraId="4A985AF9" w14:textId="77777777" w:rsidR="00B17E09" w:rsidRDefault="00B17E09" w:rsidP="002D7AA0">
      <w:pPr>
        <w:rPr>
          <w:sz w:val="22"/>
          <w:szCs w:val="22"/>
        </w:rPr>
      </w:pPr>
      <w:r>
        <w:rPr>
          <w:sz w:val="22"/>
          <w:szCs w:val="22"/>
        </w:rPr>
        <w:t>The example of the proposed changes</w:t>
      </w:r>
      <w:r w:rsidR="004E02A0">
        <w:rPr>
          <w:sz w:val="22"/>
          <w:szCs w:val="22"/>
        </w:rPr>
        <w:t xml:space="preserve"> to solve issues #1 and #2</w:t>
      </w:r>
      <w:r>
        <w:rPr>
          <w:sz w:val="22"/>
          <w:szCs w:val="22"/>
        </w:rPr>
        <w:t xml:space="preserve"> </w:t>
      </w:r>
      <w:r w:rsidR="004E02A0">
        <w:rPr>
          <w:sz w:val="22"/>
          <w:szCs w:val="22"/>
        </w:rPr>
        <w:t>are</w:t>
      </w:r>
      <w:r>
        <w:rPr>
          <w:sz w:val="22"/>
          <w:szCs w:val="22"/>
        </w:rPr>
        <w:t xml:space="preserve"> provided </w:t>
      </w:r>
      <w:r w:rsidR="004E02A0">
        <w:rPr>
          <w:sz w:val="22"/>
          <w:szCs w:val="22"/>
        </w:rP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85AA9" w:rsidRPr="006C3B12" w14:paraId="1D2C3E42" w14:textId="77777777" w:rsidTr="006C3B12">
        <w:tc>
          <w:tcPr>
            <w:tcW w:w="10188" w:type="dxa"/>
            <w:shd w:val="clear" w:color="auto" w:fill="auto"/>
          </w:tcPr>
          <w:p w14:paraId="51E6DB19" w14:textId="77777777" w:rsidR="00185AA9" w:rsidRPr="006C3B12" w:rsidRDefault="00185AA9" w:rsidP="006C3B12">
            <w:pPr>
              <w:pStyle w:val="B1"/>
              <w:spacing w:before="120" w:line="280" w:lineRule="atLeast"/>
              <w:jc w:val="both"/>
              <w:rPr>
                <w:color w:val="FF0000"/>
                <w:lang w:val="x-none"/>
              </w:rPr>
            </w:pPr>
            <w:r>
              <w:t>-</w:t>
            </w:r>
            <w:r>
              <w:tab/>
              <w:t>For the DM-RS of CORESET scheduling the PDSCH, the UE should only expect</w:t>
            </w:r>
            <w:r w:rsidR="001600B8" w:rsidRPr="006C3B12">
              <w:rPr>
                <w:color w:val="FF0000"/>
              </w:rPr>
              <w:t xml:space="preserve"> the following </w:t>
            </w:r>
            <w:r w:rsidR="001600B8" w:rsidRPr="006C3B12">
              <w:rPr>
                <w:i/>
                <w:color w:val="FF0000"/>
              </w:rPr>
              <w:t>TCI-State</w:t>
            </w:r>
            <w:r w:rsidR="001600B8" w:rsidRPr="006C3B12">
              <w:rPr>
                <w:color w:val="FF0000"/>
              </w:rPr>
              <w:t xml:space="preserve"> configuration:</w:t>
            </w:r>
          </w:p>
          <w:p w14:paraId="2070235A" w14:textId="77777777" w:rsidR="00185AA9" w:rsidRDefault="00185AA9" w:rsidP="006C3B12">
            <w:pPr>
              <w:pStyle w:val="B1"/>
              <w:spacing w:before="120" w:line="280" w:lineRule="atLeast"/>
              <w:ind w:left="851"/>
              <w:jc w:val="both"/>
            </w:pPr>
            <w:r>
              <w:t>-</w:t>
            </w:r>
            <w:r>
              <w:tab/>
            </w:r>
            <w:r w:rsidR="001600B8" w:rsidRPr="006C3B12">
              <w:rPr>
                <w:i/>
                <w:color w:val="FF0000"/>
              </w:rPr>
              <w:t>qcl-Type1</w:t>
            </w:r>
            <w:r w:rsidR="001600B8" w:rsidRPr="006C3B12">
              <w:rPr>
                <w:color w:val="FF0000"/>
              </w:rPr>
              <w:t xml:space="preserve"> with</w:t>
            </w:r>
            <w:r>
              <w:t xml:space="preserve"> </w:t>
            </w:r>
            <w:r w:rsidRPr="006C3B12">
              <w:rPr>
                <w:color w:val="000000"/>
              </w:rPr>
              <w:t>'</w:t>
            </w:r>
            <w:r>
              <w:t xml:space="preserve">QCL-TypeA' configuration with a CSI-RS resource in a </w:t>
            </w:r>
            <w:r w:rsidRPr="006C3B12">
              <w:rPr>
                <w:i/>
                <w:color w:val="000000"/>
              </w:rPr>
              <w:t>NZP-CSI-RS-ResourceSet</w:t>
            </w:r>
            <w:r>
              <w:t xml:space="preserve"> configured with higher layer parameter </w:t>
            </w:r>
            <w:r w:rsidRPr="006C3B12">
              <w:rPr>
                <w:i/>
              </w:rPr>
              <w:t>trs-Info,</w:t>
            </w:r>
            <w:r>
              <w:t xml:space="preserve"> </w:t>
            </w:r>
            <w:r w:rsidRPr="006C3B12">
              <w:rPr>
                <w:color w:val="FF0000"/>
              </w:rPr>
              <w:t xml:space="preserve">and, if applicable, </w:t>
            </w:r>
            <w:r w:rsidR="001600B8" w:rsidRPr="006C3B12">
              <w:rPr>
                <w:i/>
                <w:color w:val="FF0000"/>
              </w:rPr>
              <w:t>qcl-Type2</w:t>
            </w:r>
            <w:r w:rsidR="001600B8" w:rsidRPr="006C3B12">
              <w:rPr>
                <w:color w:val="FF0000"/>
              </w:rPr>
              <w:t xml:space="preserve"> with</w:t>
            </w:r>
            <w:r w:rsidR="001600B8">
              <w:t xml:space="preserve"> </w:t>
            </w:r>
            <w:r w:rsidRPr="006C3B12">
              <w:rPr>
                <w:color w:val="FF0000"/>
              </w:rPr>
              <w:t xml:space="preserve">'QCL-TypeD' with a CSI-RS resource in a </w:t>
            </w:r>
            <w:r w:rsidRPr="006C3B12">
              <w:rPr>
                <w:i/>
                <w:color w:val="FF0000"/>
              </w:rPr>
              <w:t>NZP-CSI-RS-ResourceSet</w:t>
            </w:r>
            <w:r w:rsidRPr="006C3B12">
              <w:rPr>
                <w:color w:val="FF0000"/>
              </w:rPr>
              <w:t xml:space="preserve"> configured with higher layer parameter </w:t>
            </w:r>
            <w:r w:rsidRPr="006C3B12">
              <w:rPr>
                <w:i/>
                <w:color w:val="FF0000"/>
              </w:rPr>
              <w:t>repetition</w:t>
            </w:r>
            <w:r w:rsidRPr="006C3B12">
              <w:rPr>
                <w:strike/>
                <w:color w:val="FF0000"/>
              </w:rPr>
              <w:t>. or</w:t>
            </w:r>
            <w:r w:rsidRPr="006C3B12">
              <w:rPr>
                <w:color w:val="FF0000"/>
              </w:rPr>
              <w:t xml:space="preserve"> </w:t>
            </w:r>
          </w:p>
          <w:p w14:paraId="0909024C" w14:textId="77777777" w:rsidR="00185AA9" w:rsidRDefault="00185AA9" w:rsidP="006C3B12">
            <w:pPr>
              <w:pStyle w:val="B1"/>
              <w:spacing w:before="120" w:line="280" w:lineRule="atLeast"/>
              <w:ind w:left="851"/>
              <w:jc w:val="both"/>
            </w:pPr>
            <w:r>
              <w:t>-</w:t>
            </w:r>
            <w:r>
              <w:tab/>
            </w:r>
            <w:commentRangeStart w:id="1"/>
            <w:r w:rsidRPr="006C3B12">
              <w:rPr>
                <w:strike/>
                <w:color w:val="000000"/>
              </w:rPr>
              <w:t>'</w:t>
            </w:r>
            <w:r w:rsidRPr="006C3B12">
              <w:rPr>
                <w:strike/>
              </w:rPr>
              <w:t xml:space="preserve">QCL-TypeA' and </w:t>
            </w:r>
            <w:r w:rsidRPr="006C3B12">
              <w:rPr>
                <w:strike/>
                <w:color w:val="000000"/>
              </w:rPr>
              <w:t>'</w:t>
            </w:r>
            <w:r w:rsidRPr="006C3B12">
              <w:rPr>
                <w:strike/>
              </w:rPr>
              <w:t xml:space="preserve">QCL-TypeD' configuration with SS/PBCH block if UE is not configured with CSI-RS in a </w:t>
            </w:r>
            <w:r w:rsidRPr="006C3B12">
              <w:rPr>
                <w:i/>
                <w:strike/>
                <w:color w:val="000000"/>
              </w:rPr>
              <w:t>NZP-CSI-RS-ResourceSet</w:t>
            </w:r>
            <w:r w:rsidRPr="006C3B12">
              <w:rPr>
                <w:strike/>
              </w:rPr>
              <w:t xml:space="preserve"> configured with higher layer parameter </w:t>
            </w:r>
            <w:r w:rsidRPr="006C3B12">
              <w:rPr>
                <w:i/>
                <w:strike/>
              </w:rPr>
              <w:t>trs-Info,</w:t>
            </w:r>
            <w:r w:rsidRPr="006C3B12">
              <w:rPr>
                <w:strike/>
              </w:rPr>
              <w:t xml:space="preserve"> or</w:t>
            </w:r>
            <w:commentRangeEnd w:id="1"/>
            <w:r w:rsidR="001600B8">
              <w:rPr>
                <w:rStyle w:val="CommentReference"/>
                <w:lang w:eastAsia="x-none"/>
              </w:rPr>
              <w:commentReference w:id="1"/>
            </w:r>
          </w:p>
          <w:p w14:paraId="39A9E5D7" w14:textId="77777777" w:rsidR="00185AA9" w:rsidRDefault="00185AA9" w:rsidP="006C3B12">
            <w:pPr>
              <w:pStyle w:val="B1"/>
              <w:spacing w:before="120" w:line="280" w:lineRule="atLeast"/>
              <w:ind w:left="851"/>
              <w:jc w:val="both"/>
            </w:pPr>
            <w:r>
              <w:t>-</w:t>
            </w:r>
            <w:r>
              <w:tab/>
            </w:r>
            <w:commentRangeStart w:id="2"/>
            <w:r w:rsidRPr="006C3B12">
              <w:rPr>
                <w:strike/>
                <w:color w:val="000000"/>
              </w:rPr>
              <w:t>'</w:t>
            </w:r>
            <w:r w:rsidRPr="006C3B12">
              <w:rPr>
                <w:strike/>
              </w:rPr>
              <w:t xml:space="preserve">QCL-TypeD' with a CSI-RS resource in a </w:t>
            </w:r>
            <w:r w:rsidRPr="006C3B12">
              <w:rPr>
                <w:i/>
                <w:strike/>
                <w:color w:val="000000"/>
              </w:rPr>
              <w:t>NZP-CSI-RS-ResourceSet</w:t>
            </w:r>
            <w:r w:rsidRPr="006C3B12">
              <w:rPr>
                <w:strike/>
              </w:rPr>
              <w:t xml:space="preserve"> configured with higher layer parameter </w:t>
            </w:r>
            <w:r w:rsidRPr="006C3B12">
              <w:rPr>
                <w:i/>
                <w:strike/>
              </w:rPr>
              <w:t>repetition</w:t>
            </w:r>
            <w:r w:rsidRPr="006C3B12">
              <w:rPr>
                <w:strike/>
              </w:rPr>
              <w:t>.</w:t>
            </w:r>
            <w:commentRangeEnd w:id="2"/>
            <w:r>
              <w:rPr>
                <w:rStyle w:val="CommentReference"/>
                <w:lang w:eastAsia="x-none"/>
              </w:rPr>
              <w:commentReference w:id="2"/>
            </w:r>
          </w:p>
          <w:p w14:paraId="45E346D7" w14:textId="77777777" w:rsidR="00185AA9" w:rsidRDefault="00185AA9" w:rsidP="006C3B12">
            <w:pPr>
              <w:pStyle w:val="B1"/>
              <w:spacing w:before="120" w:line="280" w:lineRule="atLeast"/>
              <w:jc w:val="both"/>
            </w:pPr>
            <w:r>
              <w:t>-</w:t>
            </w:r>
            <w:r>
              <w:tab/>
              <w:t>For the DM-RS of PDSCH, the UE should only expect</w:t>
            </w:r>
            <w:r w:rsidR="001600B8">
              <w:t xml:space="preserve"> </w:t>
            </w:r>
            <w:r w:rsidR="001600B8" w:rsidRPr="006C3B12">
              <w:rPr>
                <w:color w:val="FF0000"/>
              </w:rPr>
              <w:t xml:space="preserve">the following </w:t>
            </w:r>
            <w:r w:rsidR="001600B8" w:rsidRPr="006C3B12">
              <w:rPr>
                <w:i/>
                <w:color w:val="FF0000"/>
              </w:rPr>
              <w:t>TCI-State</w:t>
            </w:r>
            <w:r w:rsidR="001600B8" w:rsidRPr="006C3B12">
              <w:rPr>
                <w:color w:val="FF0000"/>
              </w:rPr>
              <w:t xml:space="preserve"> configurations</w:t>
            </w:r>
            <w:r w:rsidR="00F160B8" w:rsidRPr="006C3B12">
              <w:rPr>
                <w:color w:val="FF0000"/>
              </w:rPr>
              <w:t>:</w:t>
            </w:r>
          </w:p>
          <w:p w14:paraId="3B2188DD" w14:textId="77777777" w:rsidR="00185AA9" w:rsidRDefault="00185AA9" w:rsidP="006C3B12">
            <w:pPr>
              <w:pStyle w:val="B1"/>
              <w:spacing w:before="120" w:line="280" w:lineRule="atLeast"/>
              <w:ind w:left="851"/>
              <w:jc w:val="both"/>
            </w:pPr>
            <w:r>
              <w:t>-</w:t>
            </w:r>
            <w:r>
              <w:tab/>
            </w:r>
            <w:r w:rsidR="00B17E09" w:rsidRPr="006C3B12">
              <w:rPr>
                <w:i/>
                <w:color w:val="FF0000"/>
              </w:rPr>
              <w:t>qcl-Type1</w:t>
            </w:r>
            <w:r w:rsidR="00B17E09" w:rsidRPr="006C3B12">
              <w:rPr>
                <w:color w:val="FF0000"/>
              </w:rPr>
              <w:t xml:space="preserve"> with </w:t>
            </w:r>
            <w:r>
              <w:t xml:space="preserve">’QCL-TypeA' </w:t>
            </w:r>
            <w:r w:rsidR="00B17E09" w:rsidRPr="006C3B12">
              <w:rPr>
                <w:color w:val="FF0000"/>
              </w:rPr>
              <w:t xml:space="preserve">and, if applicable, </w:t>
            </w:r>
            <w:r w:rsidR="00B17E09" w:rsidRPr="006C3B12">
              <w:rPr>
                <w:i/>
                <w:color w:val="FF0000"/>
              </w:rPr>
              <w:t>qcl-Type2</w:t>
            </w:r>
            <w:r w:rsidR="00B17E09" w:rsidRPr="006C3B12">
              <w:rPr>
                <w:color w:val="FF0000"/>
              </w:rPr>
              <w:t xml:space="preserve"> with ‘QCL-TypeD’ </w:t>
            </w:r>
            <w:r>
              <w:t xml:space="preserve">configuration with </w:t>
            </w:r>
            <w:r w:rsidRPr="006C3B12">
              <w:rPr>
                <w:strike/>
                <w:color w:val="FF0000"/>
              </w:rPr>
              <w:t>a</w:t>
            </w:r>
            <w:r>
              <w:t xml:space="preserve"> </w:t>
            </w:r>
            <w:r w:rsidR="00B17E09">
              <w:t xml:space="preserve">the </w:t>
            </w:r>
            <w:r>
              <w:t xml:space="preserve">CSI-RS resource in a </w:t>
            </w:r>
            <w:r w:rsidRPr="006C3B12">
              <w:rPr>
                <w:i/>
                <w:color w:val="000000"/>
              </w:rPr>
              <w:t>NZP-CSI-RS-ResourceSet</w:t>
            </w:r>
            <w:r>
              <w:t xml:space="preserve"> configured without higher layer parameter </w:t>
            </w:r>
            <w:r w:rsidRPr="006C3B12">
              <w:rPr>
                <w:i/>
              </w:rPr>
              <w:t>trs-Info</w:t>
            </w:r>
            <w:r>
              <w:t xml:space="preserve"> and without </w:t>
            </w:r>
            <w:r w:rsidRPr="006C3B12">
              <w:rPr>
                <w:i/>
                <w:color w:val="000000"/>
              </w:rPr>
              <w:t>repetition,</w:t>
            </w:r>
            <w:r>
              <w:t xml:space="preserve"> or</w:t>
            </w:r>
          </w:p>
          <w:p w14:paraId="108C4933" w14:textId="77777777" w:rsidR="00185AA9" w:rsidRDefault="00185AA9" w:rsidP="006C3B12">
            <w:pPr>
              <w:pStyle w:val="B1"/>
              <w:spacing w:before="120" w:line="280" w:lineRule="atLeast"/>
              <w:ind w:left="851"/>
              <w:jc w:val="both"/>
            </w:pPr>
            <w:r>
              <w:t>-</w:t>
            </w:r>
            <w:r>
              <w:tab/>
            </w:r>
            <w:r w:rsidR="00B17E09" w:rsidRPr="006C3B12">
              <w:rPr>
                <w:i/>
                <w:color w:val="FF0000"/>
              </w:rPr>
              <w:t>qcl-Type1</w:t>
            </w:r>
            <w:r w:rsidR="00B17E09" w:rsidRPr="006C3B12">
              <w:rPr>
                <w:color w:val="FF0000"/>
              </w:rPr>
              <w:t xml:space="preserve"> with </w:t>
            </w:r>
            <w:r>
              <w:t xml:space="preserve">’QCL-TypeA' configuration with a CSI-RS resource in a </w:t>
            </w:r>
            <w:r w:rsidRPr="006C3B12">
              <w:rPr>
                <w:i/>
                <w:color w:val="000000"/>
              </w:rPr>
              <w:t>NZP-CSI-RS-ResourceSet</w:t>
            </w:r>
            <w:r>
              <w:t xml:space="preserve"> configured </w:t>
            </w:r>
            <w:r>
              <w:lastRenderedPageBreak/>
              <w:t xml:space="preserve">with higher layer parameter </w:t>
            </w:r>
            <w:r w:rsidRPr="006C3B12">
              <w:rPr>
                <w:i/>
              </w:rPr>
              <w:t>trs-Info,</w:t>
            </w:r>
            <w:r>
              <w:t xml:space="preserve"> </w:t>
            </w:r>
            <w:r w:rsidR="00B17E09" w:rsidRPr="006C3B12">
              <w:rPr>
                <w:color w:val="FF0000"/>
              </w:rPr>
              <w:t xml:space="preserve">and, if applicable, </w:t>
            </w:r>
            <w:r w:rsidR="00B17E09" w:rsidRPr="006C3B12">
              <w:rPr>
                <w:i/>
                <w:color w:val="FF0000"/>
              </w:rPr>
              <w:t>qcl-Type2</w:t>
            </w:r>
            <w:r w:rsidR="00B17E09" w:rsidRPr="006C3B12">
              <w:rPr>
                <w:color w:val="FF0000"/>
              </w:rPr>
              <w:t xml:space="preserve"> with ‘QCL-TypeD' with a CSI-RS resource in a </w:t>
            </w:r>
            <w:r w:rsidR="00B17E09" w:rsidRPr="006C3B12">
              <w:rPr>
                <w:i/>
                <w:color w:val="FF0000"/>
              </w:rPr>
              <w:t>NZP-CSI-RS-ResourceSet</w:t>
            </w:r>
            <w:r w:rsidR="00B17E09" w:rsidRPr="006C3B12">
              <w:rPr>
                <w:color w:val="FF0000"/>
              </w:rPr>
              <w:t xml:space="preserve"> configured with higher layer parameter </w:t>
            </w:r>
            <w:r w:rsidR="00B17E09" w:rsidRPr="006C3B12">
              <w:rPr>
                <w:i/>
                <w:color w:val="FF0000"/>
              </w:rPr>
              <w:t>repetition</w:t>
            </w:r>
            <w:r w:rsidR="00B17E09" w:rsidRPr="006C3B12">
              <w:rPr>
                <w:color w:val="FF0000"/>
              </w:rPr>
              <w:t xml:space="preserve"> </w:t>
            </w:r>
            <w:r w:rsidRPr="006C3B12">
              <w:rPr>
                <w:color w:val="FF0000"/>
              </w:rPr>
              <w:t>or</w:t>
            </w:r>
          </w:p>
          <w:p w14:paraId="70E0E4DE" w14:textId="77777777" w:rsidR="00185AA9" w:rsidRDefault="00185AA9" w:rsidP="006C3B12">
            <w:pPr>
              <w:pStyle w:val="B1"/>
              <w:spacing w:before="120" w:line="280" w:lineRule="atLeast"/>
              <w:ind w:left="851"/>
              <w:jc w:val="both"/>
            </w:pPr>
            <w:r>
              <w:t>-</w:t>
            </w:r>
            <w:r>
              <w:tab/>
            </w:r>
            <w:commentRangeStart w:id="3"/>
            <w:r w:rsidRPr="006C3B12">
              <w:rPr>
                <w:strike/>
              </w:rPr>
              <w:t xml:space="preserve">{QCL-TypeA' and QCL-TypeD'} configuration with SS/PBCH block if UE is not configured with a CSI-RS resource in a </w:t>
            </w:r>
            <w:r w:rsidRPr="006C3B12">
              <w:rPr>
                <w:i/>
                <w:strike/>
                <w:color w:val="000000"/>
              </w:rPr>
              <w:t>NZP-CSI-RS-ResourceSet</w:t>
            </w:r>
            <w:r w:rsidRPr="006C3B12">
              <w:rPr>
                <w:strike/>
              </w:rPr>
              <w:t xml:space="preserve"> with higher layer parameter </w:t>
            </w:r>
            <w:r w:rsidRPr="006C3B12">
              <w:rPr>
                <w:i/>
                <w:strike/>
              </w:rPr>
              <w:t>trs-Info</w:t>
            </w:r>
            <w:commentRangeEnd w:id="3"/>
            <w:r w:rsidR="00B17E09">
              <w:rPr>
                <w:rStyle w:val="CommentReference"/>
                <w:lang w:eastAsia="x-none"/>
              </w:rPr>
              <w:commentReference w:id="3"/>
            </w:r>
            <w:r w:rsidRPr="006C3B12">
              <w:rPr>
                <w:strike/>
              </w:rPr>
              <w:t xml:space="preserve"> or</w:t>
            </w:r>
            <w:r>
              <w:t xml:space="preserve"> </w:t>
            </w:r>
            <w:commentRangeStart w:id="4"/>
            <w:r w:rsidRPr="006C3B12">
              <w:rPr>
                <w:strike/>
              </w:rPr>
              <w:t xml:space="preserve">QCL-TypeD' with a CSI-RS resource in a </w:t>
            </w:r>
            <w:r w:rsidRPr="006C3B12">
              <w:rPr>
                <w:i/>
                <w:strike/>
                <w:color w:val="000000"/>
              </w:rPr>
              <w:t>NZP-CSI-RS-ResourceSet</w:t>
            </w:r>
            <w:r w:rsidRPr="006C3B12">
              <w:rPr>
                <w:strike/>
              </w:rPr>
              <w:t xml:space="preserve"> configured with higher layer parameter </w:t>
            </w:r>
            <w:r w:rsidRPr="006C3B12">
              <w:rPr>
                <w:i/>
                <w:strike/>
              </w:rPr>
              <w:t>repetition,</w:t>
            </w:r>
            <w:r w:rsidRPr="006C3B12">
              <w:rPr>
                <w:strike/>
              </w:rPr>
              <w:t xml:space="preserve"> or</w:t>
            </w:r>
            <w:commentRangeEnd w:id="4"/>
            <w:r w:rsidR="00B17E09">
              <w:rPr>
                <w:rStyle w:val="CommentReference"/>
                <w:lang w:eastAsia="x-none"/>
              </w:rPr>
              <w:commentReference w:id="4"/>
            </w:r>
          </w:p>
          <w:p w14:paraId="7EB91374" w14:textId="77777777" w:rsidR="00185AA9" w:rsidRPr="00B17E09" w:rsidRDefault="00185AA9" w:rsidP="006C3B12">
            <w:pPr>
              <w:pStyle w:val="B1"/>
              <w:spacing w:before="120" w:line="280" w:lineRule="atLeast"/>
              <w:ind w:left="851"/>
              <w:jc w:val="both"/>
            </w:pPr>
            <w:r>
              <w:t>-</w:t>
            </w:r>
            <w:r>
              <w:tab/>
            </w:r>
            <w:r w:rsidR="00B17E09" w:rsidRPr="006C3B12">
              <w:rPr>
                <w:i/>
                <w:color w:val="FF0000"/>
              </w:rPr>
              <w:t>qcl-Type1</w:t>
            </w:r>
            <w:r w:rsidR="00B17E09" w:rsidRPr="006C3B12">
              <w:rPr>
                <w:color w:val="FF0000"/>
              </w:rPr>
              <w:t xml:space="preserve"> with </w:t>
            </w:r>
            <w:r w:rsidRPr="006C3B12">
              <w:rPr>
                <w:strike/>
                <w:color w:val="FF0000"/>
              </w:rPr>
              <w:t>{</w:t>
            </w:r>
            <w:r>
              <w:t>QCL-TypeA' and</w:t>
            </w:r>
            <w:r w:rsidR="00F160B8" w:rsidRPr="006C3B12">
              <w:rPr>
                <w:color w:val="FF0000"/>
              </w:rPr>
              <w:t>,</w:t>
            </w:r>
            <w:r w:rsidR="00B17E09" w:rsidRPr="006C3B12">
              <w:rPr>
                <w:color w:val="FF0000"/>
              </w:rPr>
              <w:t xml:space="preserve"> if applicable, with</w:t>
            </w:r>
            <w:r w:rsidR="00B17E09">
              <w:t xml:space="preserve"> </w:t>
            </w:r>
            <w:r w:rsidR="00B17E09" w:rsidRPr="006C3B12">
              <w:rPr>
                <w:i/>
                <w:color w:val="FF0000"/>
              </w:rPr>
              <w:t>qcl-Type2</w:t>
            </w:r>
            <w:r w:rsidR="00B17E09" w:rsidRPr="006C3B12">
              <w:rPr>
                <w:color w:val="FF0000"/>
              </w:rPr>
              <w:t xml:space="preserve"> with </w:t>
            </w:r>
            <w:r>
              <w:t>QCL-TypeD'</w:t>
            </w:r>
            <w:r w:rsidRPr="006C3B12">
              <w:rPr>
                <w:strike/>
                <w:color w:val="FF0000"/>
              </w:rPr>
              <w:t>}</w:t>
            </w:r>
            <w:r>
              <w:t xml:space="preserve"> configuration with </w:t>
            </w:r>
            <w:r w:rsidR="001600B8" w:rsidRPr="006C3B12">
              <w:rPr>
                <w:color w:val="FF0000"/>
              </w:rPr>
              <w:t xml:space="preserve">the </w:t>
            </w:r>
            <w:r>
              <w:t xml:space="preserve">CSI-RS resource in a </w:t>
            </w:r>
            <w:r w:rsidRPr="006C3B12">
              <w:rPr>
                <w:i/>
                <w:color w:val="000000"/>
              </w:rPr>
              <w:t>NZP-CSI-RS-ResourceSet</w:t>
            </w:r>
            <w:r>
              <w:t xml:space="preserve"> configured without higher layer parameter </w:t>
            </w:r>
            <w:r w:rsidRPr="006C3B12">
              <w:rPr>
                <w:i/>
              </w:rPr>
              <w:t>trs-Info</w:t>
            </w:r>
            <w:r>
              <w:t xml:space="preserve"> and without</w:t>
            </w:r>
            <w:r w:rsidRPr="006C3B12">
              <w:rPr>
                <w:color w:val="000000"/>
              </w:rPr>
              <w:t xml:space="preserve"> </w:t>
            </w:r>
            <w:r w:rsidRPr="006C3B12">
              <w:rPr>
                <w:i/>
                <w:color w:val="000000"/>
              </w:rPr>
              <w:t>repetition</w:t>
            </w:r>
            <w:r w:rsidRPr="006C3B12">
              <w:rPr>
                <w:color w:val="000000"/>
              </w:rPr>
              <w:t>.</w:t>
            </w:r>
          </w:p>
        </w:tc>
      </w:tr>
    </w:tbl>
    <w:p w14:paraId="455D19DB" w14:textId="77777777" w:rsidR="002D7AA0" w:rsidRPr="002D7AA0" w:rsidRDefault="002D7AA0" w:rsidP="00B00EE2">
      <w:pPr>
        <w:spacing w:before="240"/>
        <w:rPr>
          <w:b/>
          <w:sz w:val="22"/>
          <w:szCs w:val="22"/>
          <w:u w:val="single"/>
        </w:rPr>
      </w:pPr>
      <w:r w:rsidRPr="002D7AA0">
        <w:rPr>
          <w:b/>
          <w:sz w:val="22"/>
          <w:szCs w:val="22"/>
          <w:u w:val="single"/>
        </w:rPr>
        <w:lastRenderedPageBreak/>
        <w:t xml:space="preserve">Issue </w:t>
      </w:r>
      <w:r w:rsidR="00B00EE2">
        <w:rPr>
          <w:b/>
          <w:sz w:val="22"/>
          <w:szCs w:val="22"/>
          <w:u w:val="single"/>
        </w:rPr>
        <w:t>3</w:t>
      </w:r>
      <w:r w:rsidRPr="002D7AA0">
        <w:rPr>
          <w:b/>
          <w:sz w:val="22"/>
          <w:szCs w:val="22"/>
          <w:u w:val="single"/>
        </w:rPr>
        <w:t xml:space="preserve">: </w:t>
      </w:r>
      <w:r w:rsidR="00B00EE2">
        <w:rPr>
          <w:b/>
          <w:sz w:val="22"/>
          <w:szCs w:val="22"/>
          <w:u w:val="single"/>
        </w:rPr>
        <w:t>TRS configuration without SSB</w:t>
      </w:r>
    </w:p>
    <w:p w14:paraId="1FB5C306" w14:textId="77777777" w:rsidR="002D7AA0" w:rsidRDefault="00B00EE2" w:rsidP="002D7AA0">
      <w:pPr>
        <w:rPr>
          <w:sz w:val="22"/>
          <w:szCs w:val="22"/>
        </w:rPr>
      </w:pPr>
      <w:r>
        <w:rPr>
          <w:sz w:val="22"/>
          <w:szCs w:val="22"/>
        </w:rPr>
        <w:t xml:space="preserve">In order to perform TRS processing, UE should be provided with the initial timing estimation to setup FFT window. </w:t>
      </w:r>
      <w:r w:rsidR="009D0B9C">
        <w:rPr>
          <w:sz w:val="22"/>
          <w:szCs w:val="22"/>
        </w:rPr>
        <w:t xml:space="preserve">It is, therefore, essential, to require </w:t>
      </w:r>
      <w:r w:rsidR="009774C6">
        <w:rPr>
          <w:sz w:val="22"/>
          <w:szCs w:val="22"/>
        </w:rPr>
        <w:t>‘</w:t>
      </w:r>
      <w:r w:rsidR="009D0B9C">
        <w:rPr>
          <w:sz w:val="22"/>
          <w:szCs w:val="22"/>
        </w:rPr>
        <w:t>QCL-Type C</w:t>
      </w:r>
      <w:r w:rsidR="009774C6">
        <w:rPr>
          <w:sz w:val="22"/>
          <w:szCs w:val="22"/>
        </w:rPr>
        <w:t>’</w:t>
      </w:r>
      <w:r w:rsidR="009D0B9C">
        <w:rPr>
          <w:sz w:val="22"/>
          <w:szCs w:val="22"/>
        </w:rPr>
        <w:t xml:space="preserve"> configuration with SSB as minimum to start TRS processing at the UE.</w:t>
      </w:r>
    </w:p>
    <w:p w14:paraId="1B077634" w14:textId="77777777" w:rsidR="004E02A0" w:rsidRDefault="004E02A0" w:rsidP="004E02A0">
      <w:pPr>
        <w:rPr>
          <w:sz w:val="22"/>
          <w:szCs w:val="22"/>
        </w:rPr>
      </w:pPr>
      <w:r>
        <w:rPr>
          <w:sz w:val="22"/>
          <w:szCs w:val="22"/>
        </w:rPr>
        <w:t>The example of the proposed changes to solve issue #3 are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D0B9C" w:rsidRPr="006C3B12" w14:paraId="43392129" w14:textId="77777777" w:rsidTr="006C3B12">
        <w:tc>
          <w:tcPr>
            <w:tcW w:w="10188" w:type="dxa"/>
            <w:shd w:val="clear" w:color="auto" w:fill="auto"/>
          </w:tcPr>
          <w:p w14:paraId="084E6523" w14:textId="77777777" w:rsidR="009D0B9C" w:rsidRPr="006C3B12" w:rsidRDefault="009D0B9C" w:rsidP="006C3B12">
            <w:pPr>
              <w:pStyle w:val="B1"/>
              <w:spacing w:before="120" w:line="280" w:lineRule="atLeast"/>
              <w:jc w:val="both"/>
              <w:rPr>
                <w:lang w:val="x-none"/>
              </w:rPr>
            </w:pPr>
            <w:r>
              <w:t>-</w:t>
            </w:r>
            <w:r>
              <w:tab/>
              <w:t xml:space="preserve">If a CSI-RS resource is in a </w:t>
            </w:r>
            <w:r w:rsidRPr="006C3B12">
              <w:rPr>
                <w:i/>
                <w:color w:val="000000"/>
              </w:rPr>
              <w:t xml:space="preserve">NZP-CSI-RS-ResourceSet </w:t>
            </w:r>
            <w:r>
              <w:t xml:space="preserve">configured with higher layer parameter </w:t>
            </w:r>
            <w:r w:rsidRPr="006C3B12">
              <w:rPr>
                <w:i/>
              </w:rPr>
              <w:t>trs-Info</w:t>
            </w:r>
            <w:r>
              <w:t xml:space="preserve">, the UE should only expect </w:t>
            </w:r>
            <w:r w:rsidRPr="006C3B12">
              <w:rPr>
                <w:color w:val="FF0000"/>
              </w:rPr>
              <w:t xml:space="preserve">the following </w:t>
            </w:r>
            <w:r w:rsidRPr="006C3B12">
              <w:rPr>
                <w:i/>
                <w:color w:val="FF0000"/>
              </w:rPr>
              <w:t>TCI-State</w:t>
            </w:r>
            <w:r w:rsidRPr="006C3B12">
              <w:rPr>
                <w:color w:val="FF0000"/>
              </w:rPr>
              <w:t xml:space="preserve"> configurations:</w:t>
            </w:r>
          </w:p>
          <w:p w14:paraId="428AA4B0" w14:textId="77777777" w:rsidR="009D0B9C" w:rsidRDefault="009D0B9C" w:rsidP="006C3B12">
            <w:pPr>
              <w:pStyle w:val="B1"/>
              <w:spacing w:before="120" w:line="280" w:lineRule="atLeast"/>
              <w:ind w:left="851"/>
              <w:jc w:val="both"/>
            </w:pPr>
            <w:r>
              <w:t>-</w:t>
            </w:r>
            <w:r>
              <w:tab/>
            </w:r>
            <w:r w:rsidRPr="006C3B12">
              <w:rPr>
                <w:i/>
                <w:color w:val="FF0000"/>
              </w:rPr>
              <w:t>qcl-Type1</w:t>
            </w:r>
            <w:r w:rsidRPr="006C3B12">
              <w:rPr>
                <w:color w:val="FF0000"/>
              </w:rPr>
              <w:t xml:space="preserve"> with </w:t>
            </w:r>
            <w:r w:rsidRPr="006C3B12">
              <w:rPr>
                <w:color w:val="000000"/>
              </w:rPr>
              <w:t>'</w:t>
            </w:r>
            <w:r>
              <w:t xml:space="preserve">QCL-TypeC' </w:t>
            </w:r>
            <w:r w:rsidRPr="006C3B12">
              <w:rPr>
                <w:color w:val="FF0000"/>
              </w:rPr>
              <w:t xml:space="preserve">and, if applicable, </w:t>
            </w:r>
            <w:r w:rsidRPr="006C3B12">
              <w:rPr>
                <w:i/>
                <w:color w:val="FF0000"/>
              </w:rPr>
              <w:t>qcl-Type2</w:t>
            </w:r>
            <w:r w:rsidRPr="006C3B12">
              <w:rPr>
                <w:color w:val="FF0000"/>
              </w:rPr>
              <w:t xml:space="preserve"> with </w:t>
            </w:r>
            <w:r w:rsidRPr="006C3B12">
              <w:rPr>
                <w:strike/>
                <w:color w:val="FF0000"/>
              </w:rPr>
              <w:t xml:space="preserve">or {QCL-TypeC' and </w:t>
            </w:r>
            <w:r>
              <w:t>QCL-TypeD'</w:t>
            </w:r>
            <w:r w:rsidRPr="006C3B12">
              <w:rPr>
                <w:strike/>
                <w:color w:val="FF0000"/>
              </w:rPr>
              <w:t>}</w:t>
            </w:r>
            <w:r>
              <w:t xml:space="preserve"> configurations with </w:t>
            </w:r>
            <w:r w:rsidRPr="006C3B12">
              <w:rPr>
                <w:color w:val="FF0000"/>
              </w:rPr>
              <w:t xml:space="preserve">the </w:t>
            </w:r>
            <w:r>
              <w:t>SS/PBCH block, or</w:t>
            </w:r>
          </w:p>
          <w:p w14:paraId="5BDCDDE2" w14:textId="77777777" w:rsidR="009D0B9C" w:rsidRPr="009D0B9C" w:rsidRDefault="009D0B9C" w:rsidP="006C3B12">
            <w:pPr>
              <w:pStyle w:val="B1"/>
              <w:spacing w:before="120" w:line="280" w:lineRule="atLeast"/>
              <w:ind w:left="851"/>
              <w:jc w:val="both"/>
            </w:pPr>
            <w:r>
              <w:t>-</w:t>
            </w:r>
            <w:r>
              <w:tab/>
            </w:r>
            <w:r w:rsidRPr="006C3B12">
              <w:rPr>
                <w:i/>
                <w:color w:val="FF0000"/>
              </w:rPr>
              <w:t>qcl-Type1</w:t>
            </w:r>
            <w:r w:rsidRPr="006C3B12">
              <w:rPr>
                <w:color w:val="FF0000"/>
              </w:rPr>
              <w:t xml:space="preserve"> with </w:t>
            </w:r>
            <w:r w:rsidRPr="006C3B12">
              <w:rPr>
                <w:color w:val="000000"/>
              </w:rPr>
              <w:t>'</w:t>
            </w:r>
            <w:r>
              <w:t xml:space="preserve">QCL-TypeC' with SS/PBCH block </w:t>
            </w:r>
            <w:r w:rsidRPr="006C3B12">
              <w:rPr>
                <w:color w:val="FF0000"/>
              </w:rPr>
              <w:t xml:space="preserve">and, if applicable, </w:t>
            </w:r>
            <w:r w:rsidRPr="006C3B12">
              <w:rPr>
                <w:i/>
                <w:color w:val="FF0000"/>
              </w:rPr>
              <w:t>qcl-Type2</w:t>
            </w:r>
            <w:r w:rsidRPr="006C3B12">
              <w:rPr>
                <w:color w:val="FF0000"/>
              </w:rPr>
              <w:t xml:space="preserve"> with </w:t>
            </w:r>
            <w:r>
              <w:t xml:space="preserve">’QCL-TypeD' with a CSI-RS resource in a </w:t>
            </w:r>
            <w:r w:rsidRPr="006C3B12">
              <w:rPr>
                <w:i/>
              </w:rPr>
              <w:t>NZP-CSI-RS-ResourceSet</w:t>
            </w:r>
            <w:r>
              <w:t xml:space="preserve"> configured with higher layer parameter </w:t>
            </w:r>
            <w:r w:rsidRPr="006C3B12">
              <w:rPr>
                <w:i/>
              </w:rPr>
              <w:t>repetition</w:t>
            </w:r>
            <w:r>
              <w:t>.</w:t>
            </w:r>
          </w:p>
        </w:tc>
      </w:tr>
    </w:tbl>
    <w:p w14:paraId="01B9F79E" w14:textId="77777777" w:rsidR="00B00EE2" w:rsidRPr="002D7AA0" w:rsidRDefault="00B00EE2" w:rsidP="002D7AA0">
      <w:pPr>
        <w:rPr>
          <w:sz w:val="22"/>
          <w:szCs w:val="22"/>
        </w:rPr>
      </w:pPr>
    </w:p>
    <w:p w14:paraId="565D1415" w14:textId="77777777" w:rsidR="002D7AA0" w:rsidRDefault="002D7AA0" w:rsidP="002D7AA0">
      <w:pPr>
        <w:rPr>
          <w:b/>
          <w:sz w:val="22"/>
          <w:szCs w:val="22"/>
          <w:u w:val="single"/>
        </w:rPr>
      </w:pPr>
      <w:r w:rsidRPr="009774C6">
        <w:rPr>
          <w:b/>
          <w:sz w:val="22"/>
          <w:szCs w:val="22"/>
          <w:u w:val="single"/>
        </w:rPr>
        <w:t xml:space="preserve">Issue </w:t>
      </w:r>
      <w:r w:rsidR="009774C6" w:rsidRPr="009774C6">
        <w:rPr>
          <w:b/>
          <w:sz w:val="22"/>
          <w:szCs w:val="22"/>
          <w:u w:val="single"/>
        </w:rPr>
        <w:t>4</w:t>
      </w:r>
      <w:r w:rsidRPr="009774C6">
        <w:rPr>
          <w:b/>
          <w:sz w:val="22"/>
          <w:szCs w:val="22"/>
          <w:u w:val="single"/>
        </w:rPr>
        <w:t xml:space="preserve">: </w:t>
      </w:r>
      <w:r w:rsidR="009774C6">
        <w:rPr>
          <w:b/>
          <w:sz w:val="22"/>
          <w:szCs w:val="22"/>
          <w:u w:val="single"/>
        </w:rPr>
        <w:t>Partial QCL information for CSI-RS for CSI acquisition</w:t>
      </w:r>
    </w:p>
    <w:p w14:paraId="4BD83F80" w14:textId="77777777" w:rsidR="009774C6" w:rsidRDefault="009774C6" w:rsidP="002D7AA0">
      <w:pPr>
        <w:rPr>
          <w:sz w:val="22"/>
          <w:szCs w:val="22"/>
        </w:rPr>
      </w:pPr>
      <w:r w:rsidRPr="009774C6">
        <w:rPr>
          <w:sz w:val="22"/>
          <w:szCs w:val="22"/>
        </w:rPr>
        <w:t>Similar to the issue</w:t>
      </w:r>
      <w:r w:rsidR="004E02A0">
        <w:rPr>
          <w:sz w:val="22"/>
          <w:szCs w:val="22"/>
        </w:rPr>
        <w:t xml:space="preserve"> #1</w:t>
      </w:r>
      <w:r>
        <w:rPr>
          <w:sz w:val="22"/>
          <w:szCs w:val="22"/>
        </w:rPr>
        <w:t>, CSI-RS resource</w:t>
      </w:r>
      <w:r w:rsidR="00446DB7">
        <w:rPr>
          <w:sz w:val="22"/>
          <w:szCs w:val="22"/>
        </w:rPr>
        <w:t xml:space="preserve"> for CSI acquisition</w:t>
      </w:r>
      <w:r>
        <w:rPr>
          <w:sz w:val="22"/>
          <w:szCs w:val="22"/>
        </w:rPr>
        <w:t>, is currently allowed to be configured with QCL-TypeD only</w:t>
      </w:r>
      <w:r w:rsidR="004E02A0">
        <w:rPr>
          <w:sz w:val="22"/>
          <w:szCs w:val="22"/>
        </w:rPr>
        <w:t xml:space="preserve">, which could create some issue with processing of CSI-RS due to lack of information for FFT window setting. It is, therefore, proposed to consider QCL-Type D signalling only in conjunction with QCL-Type A or Type B signalling to resolve the issue. </w:t>
      </w:r>
    </w:p>
    <w:p w14:paraId="4208E21F" w14:textId="77777777" w:rsidR="004E02A0" w:rsidRDefault="004E02A0" w:rsidP="004E02A0">
      <w:pPr>
        <w:rPr>
          <w:sz w:val="22"/>
          <w:szCs w:val="22"/>
        </w:rPr>
      </w:pPr>
      <w:r>
        <w:rPr>
          <w:sz w:val="22"/>
          <w:szCs w:val="22"/>
        </w:rPr>
        <w:t>The example of the proposed changes to solve issue #4 are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774C6" w:rsidRPr="006C3B12" w14:paraId="2F64F757" w14:textId="77777777" w:rsidTr="006C3B12">
        <w:tc>
          <w:tcPr>
            <w:tcW w:w="10188" w:type="dxa"/>
            <w:shd w:val="clear" w:color="auto" w:fill="auto"/>
          </w:tcPr>
          <w:p w14:paraId="69D7AA2F" w14:textId="77777777" w:rsidR="009774C6" w:rsidRPr="006C3B12" w:rsidRDefault="009774C6" w:rsidP="006C3B12">
            <w:pPr>
              <w:pStyle w:val="B1"/>
              <w:spacing w:before="120" w:line="280" w:lineRule="atLeast"/>
              <w:jc w:val="both"/>
              <w:rPr>
                <w:lang w:val="x-none"/>
              </w:rPr>
            </w:pPr>
            <w:r>
              <w:t>-</w:t>
            </w:r>
            <w:r>
              <w:tab/>
              <w:t xml:space="preserve">If a CSI-RS resource is in a </w:t>
            </w:r>
            <w:r w:rsidRPr="006C3B12">
              <w:rPr>
                <w:i/>
                <w:color w:val="000000"/>
              </w:rPr>
              <w:t>NZP-CSI-RS-ResourceSet</w:t>
            </w:r>
            <w:r>
              <w:t xml:space="preserve"> configured without higher layer parameter </w:t>
            </w:r>
            <w:r w:rsidRPr="006C3B12">
              <w:rPr>
                <w:i/>
              </w:rPr>
              <w:t>trs-Info</w:t>
            </w:r>
            <w:r>
              <w:t xml:space="preserve"> and without </w:t>
            </w:r>
            <w:r w:rsidRPr="006C3B12">
              <w:rPr>
                <w:i/>
                <w:color w:val="000000"/>
              </w:rPr>
              <w:t>repetition</w:t>
            </w:r>
            <w:r w:rsidRPr="006C3B12">
              <w:rPr>
                <w:color w:val="000000"/>
              </w:rPr>
              <w:t xml:space="preserve"> </w:t>
            </w:r>
            <w:r>
              <w:t>, the UE should only expect</w:t>
            </w:r>
            <w:r w:rsidR="00446DB7">
              <w:t xml:space="preserve"> </w:t>
            </w:r>
            <w:r w:rsidR="00446DB7" w:rsidRPr="006C3B12">
              <w:rPr>
                <w:color w:val="FF0000"/>
              </w:rPr>
              <w:t xml:space="preserve">the following </w:t>
            </w:r>
            <w:r w:rsidR="00446DB7" w:rsidRPr="006C3B12">
              <w:rPr>
                <w:i/>
                <w:color w:val="FF0000"/>
              </w:rPr>
              <w:t>TCI-State</w:t>
            </w:r>
            <w:r w:rsidR="00446DB7" w:rsidRPr="006C3B12">
              <w:rPr>
                <w:color w:val="FF0000"/>
              </w:rPr>
              <w:t xml:space="preserve"> configuration:</w:t>
            </w:r>
          </w:p>
          <w:p w14:paraId="11A8AEA2" w14:textId="77777777" w:rsidR="009774C6" w:rsidRDefault="009774C6" w:rsidP="006C3B12">
            <w:pPr>
              <w:pStyle w:val="B1"/>
              <w:spacing w:before="120" w:line="280" w:lineRule="atLeast"/>
              <w:ind w:left="851"/>
              <w:jc w:val="both"/>
            </w:pPr>
            <w:r>
              <w:t>-</w:t>
            </w:r>
            <w:r>
              <w:tab/>
            </w:r>
            <w:r w:rsidR="00446DB7" w:rsidRPr="006C3B12">
              <w:rPr>
                <w:i/>
                <w:color w:val="FF0000"/>
              </w:rPr>
              <w:t>qcl-Type1</w:t>
            </w:r>
            <w:r w:rsidR="00446DB7" w:rsidRPr="006C3B12">
              <w:rPr>
                <w:color w:val="FF0000"/>
              </w:rPr>
              <w:t xml:space="preserve"> with </w:t>
            </w:r>
            <w:r w:rsidRPr="006C3B12">
              <w:rPr>
                <w:color w:val="000000"/>
              </w:rPr>
              <w:t>'</w:t>
            </w:r>
            <w:r>
              <w:t xml:space="preserve">QCL-TypeA' or </w:t>
            </w:r>
            <w:r w:rsidRPr="006C3B12">
              <w:rPr>
                <w:color w:val="000000"/>
              </w:rPr>
              <w:t>'</w:t>
            </w:r>
            <w:r>
              <w:t xml:space="preserve">QCL-TypeB' configuration with a CSI-RS resource in a </w:t>
            </w:r>
            <w:bookmarkStart w:id="5" w:name="_Hlk510821913"/>
            <w:r w:rsidRPr="006C3B12">
              <w:rPr>
                <w:i/>
                <w:color w:val="000000"/>
              </w:rPr>
              <w:t>NZP-CSI-RS-ResourceSet</w:t>
            </w:r>
            <w:bookmarkEnd w:id="5"/>
            <w:r>
              <w:t xml:space="preserve"> configured with higher layer parameter </w:t>
            </w:r>
            <w:r w:rsidRPr="006C3B12">
              <w:rPr>
                <w:i/>
              </w:rPr>
              <w:t>trs-Info</w:t>
            </w:r>
            <w:r>
              <w:t xml:space="preserve"> </w:t>
            </w:r>
            <w:r w:rsidR="00446DB7" w:rsidRPr="006C3B12">
              <w:rPr>
                <w:color w:val="FF0000"/>
              </w:rPr>
              <w:t xml:space="preserve">and, if applicable, with </w:t>
            </w:r>
            <w:r w:rsidR="00446DB7" w:rsidRPr="006C3B12">
              <w:rPr>
                <w:i/>
                <w:color w:val="FF0000"/>
              </w:rPr>
              <w:t>qcl-Type2</w:t>
            </w:r>
            <w:r w:rsidR="00446DB7" w:rsidRPr="006C3B12">
              <w:rPr>
                <w:color w:val="FF0000"/>
              </w:rPr>
              <w:t xml:space="preserve"> with 'QCL-TypeD' with a CSI-RS resource in a </w:t>
            </w:r>
            <w:r w:rsidR="00446DB7" w:rsidRPr="006C3B12">
              <w:rPr>
                <w:i/>
                <w:color w:val="FF0000"/>
              </w:rPr>
              <w:t>NZP-CSI-RS-ResourceSet</w:t>
            </w:r>
            <w:r w:rsidR="00446DB7" w:rsidRPr="006C3B12">
              <w:rPr>
                <w:color w:val="FF0000"/>
              </w:rPr>
              <w:t xml:space="preserve"> configured with higher layer parameter </w:t>
            </w:r>
            <w:r w:rsidR="00446DB7" w:rsidRPr="006C3B12">
              <w:rPr>
                <w:i/>
                <w:color w:val="FF0000"/>
              </w:rPr>
              <w:t>repetition</w:t>
            </w:r>
            <w:r w:rsidR="00446DB7" w:rsidRPr="006C3B12">
              <w:rPr>
                <w:color w:val="FF0000"/>
              </w:rPr>
              <w:t>.</w:t>
            </w:r>
            <w:r w:rsidRPr="006C3B12">
              <w:rPr>
                <w:strike/>
                <w:color w:val="FF0000"/>
              </w:rPr>
              <w:t>or</w:t>
            </w:r>
          </w:p>
          <w:p w14:paraId="0F40435D" w14:textId="77777777" w:rsidR="009774C6" w:rsidRPr="006C3B12" w:rsidRDefault="009774C6" w:rsidP="006C3B12">
            <w:pPr>
              <w:pStyle w:val="B1"/>
              <w:spacing w:before="120" w:line="280" w:lineRule="atLeast"/>
              <w:ind w:left="851"/>
              <w:jc w:val="both"/>
              <w:rPr>
                <w:strike/>
                <w:color w:val="FF0000"/>
                <w:lang w:val="x-none"/>
              </w:rPr>
            </w:pPr>
            <w:r w:rsidRPr="006C3B12">
              <w:rPr>
                <w:strike/>
                <w:color w:val="FF0000"/>
              </w:rPr>
              <w:t>-</w:t>
            </w:r>
            <w:r w:rsidRPr="006C3B12">
              <w:rPr>
                <w:strike/>
                <w:color w:val="FF0000"/>
              </w:rPr>
              <w:tab/>
              <w:t xml:space="preserve"> 'QCL-TypeD' with a CSI-RS resource in a </w:t>
            </w:r>
            <w:r w:rsidRPr="006C3B12">
              <w:rPr>
                <w:i/>
                <w:strike/>
                <w:color w:val="FF0000"/>
              </w:rPr>
              <w:t>NZP-CSI-RS-ResourceSet</w:t>
            </w:r>
            <w:r w:rsidRPr="006C3B12">
              <w:rPr>
                <w:strike/>
                <w:color w:val="FF0000"/>
              </w:rPr>
              <w:t xml:space="preserve"> configured with higher layer parameter </w:t>
            </w:r>
            <w:r w:rsidRPr="006C3B12">
              <w:rPr>
                <w:i/>
                <w:strike/>
                <w:color w:val="FF0000"/>
              </w:rPr>
              <w:t>repetition</w:t>
            </w:r>
            <w:r w:rsidRPr="006C3B12">
              <w:rPr>
                <w:strike/>
                <w:color w:val="FF0000"/>
              </w:rPr>
              <w:t>.</w:t>
            </w:r>
          </w:p>
        </w:tc>
      </w:tr>
    </w:tbl>
    <w:p w14:paraId="4F71930E" w14:textId="77777777" w:rsidR="002D7AA0" w:rsidRPr="002D7AA0" w:rsidRDefault="002D7AA0" w:rsidP="002D7AA0">
      <w:pPr>
        <w:rPr>
          <w:sz w:val="22"/>
          <w:szCs w:val="22"/>
        </w:rPr>
      </w:pPr>
    </w:p>
    <w:p w14:paraId="532360BE" w14:textId="77777777" w:rsidR="00446DB7" w:rsidRDefault="00446DB7" w:rsidP="002D7AA0">
      <w:pPr>
        <w:rPr>
          <w:b/>
          <w:sz w:val="22"/>
          <w:szCs w:val="22"/>
          <w:u w:val="single"/>
        </w:rPr>
      </w:pPr>
      <w:r>
        <w:rPr>
          <w:b/>
          <w:sz w:val="22"/>
          <w:szCs w:val="22"/>
          <w:u w:val="single"/>
        </w:rPr>
        <w:t xml:space="preserve">Issue 5: QCL assumption for </w:t>
      </w:r>
      <w:r w:rsidR="00F160B8">
        <w:rPr>
          <w:b/>
          <w:sz w:val="22"/>
          <w:szCs w:val="22"/>
          <w:u w:val="single"/>
        </w:rPr>
        <w:t>the same</w:t>
      </w:r>
      <w:r>
        <w:rPr>
          <w:b/>
          <w:sz w:val="22"/>
          <w:szCs w:val="22"/>
          <w:u w:val="single"/>
        </w:rPr>
        <w:t xml:space="preserve"> CSI-RS resource over time</w:t>
      </w:r>
    </w:p>
    <w:p w14:paraId="0F433F01" w14:textId="77777777" w:rsidR="00446DB7" w:rsidRDefault="00446DB7" w:rsidP="00F160B8">
      <w:pPr>
        <w:ind w:firstLine="288"/>
        <w:rPr>
          <w:sz w:val="22"/>
          <w:szCs w:val="22"/>
        </w:rPr>
      </w:pPr>
      <w:r>
        <w:rPr>
          <w:sz w:val="22"/>
          <w:szCs w:val="22"/>
        </w:rPr>
        <w:lastRenderedPageBreak/>
        <w:t xml:space="preserve">Current </w:t>
      </w:r>
      <w:r w:rsidR="00F160B8">
        <w:rPr>
          <w:sz w:val="22"/>
          <w:szCs w:val="22"/>
        </w:rPr>
        <w:t xml:space="preserve">version of NR </w:t>
      </w:r>
      <w:r>
        <w:rPr>
          <w:sz w:val="22"/>
          <w:szCs w:val="22"/>
        </w:rPr>
        <w:t>specification</w:t>
      </w:r>
      <w:r w:rsidR="00F160B8">
        <w:rPr>
          <w:sz w:val="22"/>
          <w:szCs w:val="22"/>
        </w:rPr>
        <w:t xml:space="preserve"> TS 38.215</w:t>
      </w:r>
      <w:r>
        <w:rPr>
          <w:sz w:val="22"/>
          <w:szCs w:val="22"/>
        </w:rPr>
        <w:t xml:space="preserve"> allows UE to perform unrestricted RSRP measurements </w:t>
      </w:r>
      <w:r w:rsidR="004E02A0">
        <w:rPr>
          <w:sz w:val="22"/>
          <w:szCs w:val="22"/>
        </w:rPr>
        <w:t xml:space="preserve">over the time </w:t>
      </w:r>
      <w:r>
        <w:rPr>
          <w:sz w:val="22"/>
          <w:szCs w:val="22"/>
        </w:rPr>
        <w:t>using CSI-RS</w:t>
      </w:r>
      <w:r w:rsidR="00F160B8">
        <w:rPr>
          <w:sz w:val="22"/>
          <w:szCs w:val="22"/>
        </w:rPr>
        <w:t xml:space="preserve"> resource</w:t>
      </w:r>
      <w:r>
        <w:rPr>
          <w:sz w:val="22"/>
          <w:szCs w:val="22"/>
        </w:rPr>
        <w:t xml:space="preserve">, which implies consistent beam assignment </w:t>
      </w:r>
      <w:r w:rsidR="00F160B8">
        <w:rPr>
          <w:sz w:val="22"/>
          <w:szCs w:val="22"/>
        </w:rPr>
        <w:t>at the transmitter for</w:t>
      </w:r>
      <w:r>
        <w:rPr>
          <w:sz w:val="22"/>
          <w:szCs w:val="22"/>
        </w:rPr>
        <w:t xml:space="preserve"> </w:t>
      </w:r>
      <w:r w:rsidR="00F160B8">
        <w:rPr>
          <w:sz w:val="22"/>
          <w:szCs w:val="22"/>
        </w:rPr>
        <w:t xml:space="preserve">that </w:t>
      </w:r>
      <w:r>
        <w:rPr>
          <w:sz w:val="22"/>
          <w:szCs w:val="22"/>
        </w:rPr>
        <w:t>CSI-RS resource over the time without abrupt changes in the transmission beam. It is</w:t>
      </w:r>
      <w:r w:rsidR="00F160B8">
        <w:rPr>
          <w:sz w:val="22"/>
          <w:szCs w:val="22"/>
        </w:rPr>
        <w:t>,</w:t>
      </w:r>
      <w:r>
        <w:rPr>
          <w:sz w:val="22"/>
          <w:szCs w:val="22"/>
        </w:rPr>
        <w:t xml:space="preserve"> therefore</w:t>
      </w:r>
      <w:r w:rsidR="00F160B8">
        <w:rPr>
          <w:sz w:val="22"/>
          <w:szCs w:val="22"/>
        </w:rPr>
        <w:t>,</w:t>
      </w:r>
      <w:r>
        <w:rPr>
          <w:sz w:val="22"/>
          <w:szCs w:val="22"/>
        </w:rPr>
        <w:t xml:space="preserve"> import to clarify the corresponding QCL assumption for CSI-RS resource at the UE</w:t>
      </w:r>
      <w:r w:rsidR="00F160B8">
        <w:rPr>
          <w:sz w:val="22"/>
          <w:szCs w:val="22"/>
        </w:rPr>
        <w:t>.</w:t>
      </w:r>
    </w:p>
    <w:p w14:paraId="21D4C502" w14:textId="77777777" w:rsidR="004E02A0" w:rsidRDefault="004E02A0" w:rsidP="004E02A0">
      <w:pPr>
        <w:rPr>
          <w:sz w:val="22"/>
          <w:szCs w:val="22"/>
        </w:rPr>
      </w:pPr>
      <w:r>
        <w:rPr>
          <w:sz w:val="22"/>
          <w:szCs w:val="22"/>
        </w:rPr>
        <w:t>The example of the proposed changes to solve issue #5 are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F160B8" w:rsidRPr="006C3B12" w14:paraId="53900A0D" w14:textId="77777777" w:rsidTr="006C3B12">
        <w:tc>
          <w:tcPr>
            <w:tcW w:w="10188" w:type="dxa"/>
            <w:shd w:val="clear" w:color="auto" w:fill="auto"/>
          </w:tcPr>
          <w:p w14:paraId="7A96A7AD" w14:textId="77777777" w:rsidR="00F160B8" w:rsidRPr="006C3B12" w:rsidRDefault="00F160B8" w:rsidP="006C3B12">
            <w:pPr>
              <w:pStyle w:val="Heading5"/>
              <w:spacing w:line="280" w:lineRule="atLeast"/>
              <w:jc w:val="both"/>
              <w:rPr>
                <w:color w:val="000000"/>
                <w:lang w:val="x-none"/>
              </w:rPr>
            </w:pPr>
            <w:bookmarkStart w:id="6" w:name="_Toc510988180"/>
            <w:r w:rsidRPr="006C3B12">
              <w:rPr>
                <w:color w:val="000000"/>
              </w:rPr>
              <w:t>5.1.6.1.2</w:t>
            </w:r>
            <w:r w:rsidRPr="006C3B12">
              <w:rPr>
                <w:color w:val="000000"/>
              </w:rPr>
              <w:tab/>
              <w:t>CSI-RS for L1-RSRP computation</w:t>
            </w:r>
            <w:bookmarkEnd w:id="6"/>
          </w:p>
          <w:p w14:paraId="00ABA2C5" w14:textId="77777777" w:rsidR="00F160B8" w:rsidRPr="006C3B12" w:rsidRDefault="00F160B8" w:rsidP="006C3B12">
            <w:pPr>
              <w:spacing w:before="120" w:line="280" w:lineRule="atLeast"/>
              <w:jc w:val="both"/>
              <w:rPr>
                <w:rFonts w:eastAsia="MS Mincho"/>
                <w:color w:val="000000"/>
              </w:rPr>
            </w:pPr>
            <w:r w:rsidRPr="006C3B12">
              <w:rPr>
                <w:color w:val="000000"/>
                <w:lang w:eastAsia="ko-KR"/>
              </w:rPr>
              <w:t xml:space="preserve">If a UE is configured with a </w:t>
            </w:r>
            <w:r w:rsidRPr="006C3B12">
              <w:rPr>
                <w:i/>
                <w:color w:val="000000"/>
                <w:lang w:eastAsia="ko-KR"/>
              </w:rPr>
              <w:t>NZP-CSI-RS-ResourceSet</w:t>
            </w:r>
            <w:r w:rsidRPr="006C3B12">
              <w:rPr>
                <w:color w:val="000000"/>
                <w:lang w:eastAsia="ko-KR"/>
              </w:rPr>
              <w:t xml:space="preserve"> configured with the higher layer parameter </w:t>
            </w:r>
            <w:r w:rsidRPr="006C3B12">
              <w:rPr>
                <w:rFonts w:eastAsia="MS Mincho"/>
                <w:i/>
                <w:iCs/>
                <w:color w:val="000000"/>
                <w:lang w:val="en-US" w:eastAsia="ja-JP"/>
              </w:rPr>
              <w:t>repetition</w:t>
            </w:r>
            <w:r w:rsidRPr="006C3B12">
              <w:rPr>
                <w:rFonts w:eastAsia="MS Mincho"/>
                <w:i/>
                <w:color w:val="000000"/>
                <w:lang w:val="en-US" w:eastAsia="ja-JP"/>
              </w:rPr>
              <w:t xml:space="preserve"> </w:t>
            </w:r>
            <w:r w:rsidRPr="006C3B12">
              <w:rPr>
                <w:rFonts w:eastAsia="MS Mincho"/>
                <w:color w:val="000000"/>
                <w:lang w:val="en-US" w:eastAsia="ja-JP"/>
              </w:rPr>
              <w:t>set to '</w:t>
            </w:r>
            <w:r w:rsidRPr="006C3B12">
              <w:rPr>
                <w:rFonts w:eastAsia="MS Mincho"/>
                <w:color w:val="000000"/>
              </w:rPr>
              <w:t xml:space="preserve">on', the UE may assume that the CSI-RS resources, described in Subclause 5.2.2.3.1, within the </w:t>
            </w:r>
            <w:r w:rsidRPr="006C3B12">
              <w:rPr>
                <w:rFonts w:eastAsia="MS Mincho"/>
                <w:i/>
                <w:color w:val="000000"/>
              </w:rPr>
              <w:t>NZP-CSI-RS-ResourceSet</w:t>
            </w:r>
            <w:r w:rsidRPr="006C3B12">
              <w:rPr>
                <w:rFonts w:eastAsia="MS Mincho"/>
                <w:color w:val="000000"/>
              </w:rPr>
              <w:t xml:space="preserve"> are transmitted with the same downlink spatial domain transmission filter, where the CSI-RS resources in the </w:t>
            </w:r>
            <w:r w:rsidRPr="006C3B12">
              <w:rPr>
                <w:rFonts w:eastAsia="MS Mincho"/>
                <w:i/>
                <w:color w:val="000000"/>
              </w:rPr>
              <w:t>NZP-CSI-RS-ResourceSet</w:t>
            </w:r>
            <w:r w:rsidRPr="006C3B12">
              <w:rPr>
                <w:rFonts w:eastAsia="MS Mincho"/>
                <w:color w:val="000000"/>
              </w:rPr>
              <w:t xml:space="preserve"> are transmitted in different OFDM symbols. T</w:t>
            </w:r>
            <w:r w:rsidRPr="006C3B12">
              <w:rPr>
                <w:rFonts w:eastAsia="MS Mincho"/>
                <w:color w:val="000000"/>
                <w:lang w:val="en-US" w:eastAsia="ja-JP"/>
              </w:rPr>
              <w:t xml:space="preserve">he UE </w:t>
            </w:r>
            <w:r w:rsidRPr="006C3B12">
              <w:rPr>
                <w:rFonts w:eastAsia="MS Mincho"/>
                <w:color w:val="000000"/>
              </w:rPr>
              <w:t xml:space="preserve">is not expected to receive different periodicity in </w:t>
            </w:r>
            <w:r w:rsidRPr="006C3B12">
              <w:rPr>
                <w:rFonts w:eastAsia="MS Mincho"/>
                <w:i/>
                <w:iCs/>
                <w:color w:val="000000"/>
                <w:lang w:val="en-US" w:eastAsia="ja-JP"/>
              </w:rPr>
              <w:t>periodicityAndOffset</w:t>
            </w:r>
            <w:r w:rsidRPr="006C3B12">
              <w:rPr>
                <w:rFonts w:eastAsia="MS Mincho"/>
                <w:color w:val="000000"/>
              </w:rPr>
              <w:t xml:space="preserve"> and different </w:t>
            </w:r>
            <w:r w:rsidRPr="006C3B12">
              <w:rPr>
                <w:rFonts w:eastAsia="MS Mincho"/>
                <w:i/>
                <w:iCs/>
                <w:color w:val="000000"/>
                <w:lang w:val="en-US" w:eastAsia="ja-JP"/>
              </w:rPr>
              <w:t>nrofPorts</w:t>
            </w:r>
            <w:r w:rsidRPr="006C3B12">
              <w:rPr>
                <w:rFonts w:eastAsia="MS Mincho"/>
                <w:color w:val="000000"/>
              </w:rPr>
              <w:t xml:space="preserve"> in every CSI-RS resource within the set. If </w:t>
            </w:r>
            <w:r w:rsidRPr="006C3B12">
              <w:rPr>
                <w:rFonts w:eastAsia="MS Mincho"/>
                <w:i/>
                <w:color w:val="000000"/>
              </w:rPr>
              <w:t>repetition</w:t>
            </w:r>
            <w:r w:rsidRPr="006C3B12">
              <w:rPr>
                <w:rFonts w:eastAsia="MS Mincho"/>
                <w:color w:val="000000"/>
              </w:rPr>
              <w:t xml:space="preserve"> is set to 'off', the UE shall not assume that the CSI-RS resources within the </w:t>
            </w:r>
            <w:r w:rsidRPr="006C3B12">
              <w:rPr>
                <w:rFonts w:eastAsia="MS Mincho"/>
                <w:i/>
                <w:color w:val="000000"/>
              </w:rPr>
              <w:t>NZP-CSI-RS-ResourceSet</w:t>
            </w:r>
            <w:r w:rsidRPr="006C3B12">
              <w:rPr>
                <w:rFonts w:eastAsia="MS Mincho"/>
                <w:color w:val="000000"/>
              </w:rPr>
              <w:t xml:space="preserve"> are transmitted with the same downlink spatial domain transmission filter. </w:t>
            </w:r>
            <w:r w:rsidRPr="006C3B12">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tc>
      </w:tr>
    </w:tbl>
    <w:p w14:paraId="57DE6E30" w14:textId="77777777" w:rsidR="00446DB7" w:rsidRPr="00446DB7" w:rsidRDefault="00446DB7" w:rsidP="002D7AA0">
      <w:pPr>
        <w:rPr>
          <w:sz w:val="22"/>
          <w:szCs w:val="22"/>
        </w:rPr>
      </w:pPr>
    </w:p>
    <w:p w14:paraId="0B360819" w14:textId="77777777" w:rsidR="00F160B8" w:rsidRDefault="00F160B8" w:rsidP="00F160B8">
      <w:pPr>
        <w:rPr>
          <w:b/>
          <w:sz w:val="22"/>
          <w:szCs w:val="22"/>
          <w:u w:val="single"/>
        </w:rPr>
      </w:pPr>
      <w:r>
        <w:rPr>
          <w:b/>
          <w:sz w:val="22"/>
          <w:szCs w:val="22"/>
          <w:u w:val="single"/>
        </w:rPr>
        <w:t xml:space="preserve">Issue 6: QCL assumption </w:t>
      </w:r>
      <w:r w:rsidR="00587DB8">
        <w:rPr>
          <w:b/>
          <w:sz w:val="22"/>
          <w:szCs w:val="22"/>
          <w:u w:val="single"/>
        </w:rPr>
        <w:t>across CSI-RS resources</w:t>
      </w:r>
    </w:p>
    <w:p w14:paraId="32E166B3" w14:textId="77777777" w:rsidR="00F160B8" w:rsidRDefault="00587DB8" w:rsidP="00587DB8">
      <w:pPr>
        <w:ind w:firstLine="288"/>
        <w:rPr>
          <w:sz w:val="22"/>
          <w:szCs w:val="22"/>
          <w:u w:val="single"/>
          <w:lang w:val="en-US" w:eastAsia="zh-CN"/>
        </w:rPr>
      </w:pPr>
      <w:r>
        <w:rPr>
          <w:sz w:val="22"/>
          <w:szCs w:val="22"/>
          <w:lang w:val="en-US" w:eastAsia="zh-CN"/>
        </w:rPr>
        <w:t xml:space="preserve">According to current description in TS 38.214, CSI-RS resource set for beam management can be configured with </w:t>
      </w:r>
      <w:r w:rsidRPr="00A335B5">
        <w:rPr>
          <w:i/>
          <w:sz w:val="22"/>
          <w:szCs w:val="22"/>
          <w:lang w:val="en-US" w:eastAsia="zh-CN"/>
        </w:rPr>
        <w:t>CSI-RS-ResourceRep</w:t>
      </w:r>
      <w:r w:rsidRPr="00B075F8">
        <w:rPr>
          <w:sz w:val="22"/>
          <w:szCs w:val="22"/>
          <w:lang w:val="en-US" w:eastAsia="zh-CN"/>
        </w:rPr>
        <w:t xml:space="preserve"> parameter</w:t>
      </w:r>
      <w:r>
        <w:rPr>
          <w:sz w:val="22"/>
          <w:szCs w:val="22"/>
          <w:lang w:val="en-US" w:eastAsia="zh-CN"/>
        </w:rPr>
        <w:t xml:space="preserve">. Current definition of this parameter as </w:t>
      </w:r>
      <w:r w:rsidRPr="00B075F8">
        <w:rPr>
          <w:sz w:val="22"/>
          <w:szCs w:val="22"/>
          <w:lang w:val="en-US" w:eastAsia="zh-CN"/>
        </w:rPr>
        <w:t>spatial domain transmission filter at gNB-side</w:t>
      </w:r>
      <w:r>
        <w:rPr>
          <w:sz w:val="22"/>
          <w:szCs w:val="22"/>
          <w:lang w:val="en-US" w:eastAsia="zh-CN"/>
        </w:rPr>
        <w:t xml:space="preserve"> is ambiguous as it doesn’t convey any information to the UE regarding QCL properties of the </w:t>
      </w:r>
      <w:r w:rsidRPr="004C6B7E">
        <w:rPr>
          <w:sz w:val="22"/>
          <w:szCs w:val="22"/>
          <w:lang w:val="en-US" w:eastAsia="zh-CN"/>
        </w:rPr>
        <w:t>received reference signal</w:t>
      </w:r>
      <w:r>
        <w:rPr>
          <w:sz w:val="22"/>
          <w:szCs w:val="22"/>
          <w:lang w:val="en-US" w:eastAsia="zh-CN"/>
        </w:rPr>
        <w:t xml:space="preserve"> wrt to spatial Rx parameters. It is, therefore, proposed to replace the corresponding description with QCL assumption wrt to spatial Rx parameters, </w:t>
      </w:r>
      <w:r>
        <w:rPr>
          <w:sz w:val="22"/>
          <w:szCs w:val="22"/>
          <w:u w:val="single"/>
          <w:lang w:val="en-US" w:eastAsia="zh-CN"/>
        </w:rPr>
        <w:t xml:space="preserve">which is the same </w:t>
      </w:r>
      <w:r w:rsidRPr="00587DB8">
        <w:rPr>
          <w:sz w:val="22"/>
          <w:szCs w:val="22"/>
          <w:u w:val="single"/>
          <w:lang w:val="en-US" w:eastAsia="zh-CN"/>
        </w:rPr>
        <w:t>approach used to describe spatial QCL proprieties for SS/PBCH blocks with the same or different IDs in TS 38.211</w:t>
      </w:r>
      <w:r>
        <w:rPr>
          <w:sz w:val="22"/>
          <w:szCs w:val="22"/>
          <w:u w:val="single"/>
          <w:lang w:val="en-US" w:eastAsia="zh-CN"/>
        </w:rPr>
        <w:t>.</w:t>
      </w:r>
    </w:p>
    <w:p w14:paraId="0C2D9CAC" w14:textId="77777777" w:rsidR="004E02A0" w:rsidRDefault="004E02A0" w:rsidP="004E02A0">
      <w:pPr>
        <w:rPr>
          <w:sz w:val="22"/>
          <w:szCs w:val="22"/>
        </w:rPr>
      </w:pPr>
      <w:r>
        <w:rPr>
          <w:sz w:val="22"/>
          <w:szCs w:val="22"/>
        </w:rPr>
        <w:t>The example of the proposed changes to solve issue #6 are provided below:</w:t>
      </w:r>
    </w:p>
    <w:p w14:paraId="4CE03C70" w14:textId="77777777" w:rsidR="004E02A0" w:rsidRPr="004E02A0" w:rsidRDefault="004E02A0" w:rsidP="00587DB8">
      <w:pPr>
        <w:ind w:firstLine="288"/>
        <w:rPr>
          <w:sz w:val="22"/>
          <w:szCs w:val="22"/>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587DB8" w:rsidRPr="006C3B12" w14:paraId="33C08C6B" w14:textId="77777777" w:rsidTr="006C3B12">
        <w:tc>
          <w:tcPr>
            <w:tcW w:w="10188" w:type="dxa"/>
            <w:shd w:val="clear" w:color="auto" w:fill="auto"/>
          </w:tcPr>
          <w:p w14:paraId="517B793E" w14:textId="77777777" w:rsidR="00587DB8" w:rsidRPr="006C3B12" w:rsidRDefault="00587DB8" w:rsidP="006C3B12">
            <w:pPr>
              <w:pStyle w:val="Heading5"/>
              <w:spacing w:line="280" w:lineRule="atLeast"/>
              <w:jc w:val="both"/>
              <w:rPr>
                <w:color w:val="000000"/>
              </w:rPr>
            </w:pPr>
            <w:r w:rsidRPr="006C3B12">
              <w:rPr>
                <w:color w:val="000000"/>
              </w:rPr>
              <w:lastRenderedPageBreak/>
              <w:t>5.1.6.1.2</w:t>
            </w:r>
            <w:r w:rsidRPr="006C3B12">
              <w:rPr>
                <w:color w:val="000000"/>
              </w:rPr>
              <w:tab/>
              <w:t>CSI-RS for L1-RSRP computation</w:t>
            </w:r>
          </w:p>
          <w:p w14:paraId="08E7103A" w14:textId="77777777" w:rsidR="00587DB8" w:rsidRPr="006C3B12" w:rsidRDefault="00587DB8" w:rsidP="006C3B12">
            <w:pPr>
              <w:spacing w:before="120" w:line="280" w:lineRule="atLeast"/>
              <w:jc w:val="both"/>
              <w:rPr>
                <w:rFonts w:eastAsia="MS Mincho"/>
                <w:color w:val="FF0000"/>
              </w:rPr>
            </w:pPr>
            <w:r w:rsidRPr="006C3B12">
              <w:rPr>
                <w:color w:val="000000"/>
                <w:lang w:eastAsia="ko-KR"/>
              </w:rPr>
              <w:t xml:space="preserve">If a UE is configured with a </w:t>
            </w:r>
            <w:r w:rsidRPr="006C3B12">
              <w:rPr>
                <w:i/>
                <w:color w:val="000000"/>
                <w:lang w:eastAsia="ko-KR"/>
              </w:rPr>
              <w:t>NZP-CSI-RS-ResourceSet</w:t>
            </w:r>
            <w:r w:rsidRPr="006C3B12">
              <w:rPr>
                <w:color w:val="000000"/>
                <w:lang w:eastAsia="ko-KR"/>
              </w:rPr>
              <w:t xml:space="preserve"> configured with the higher layer parameter </w:t>
            </w:r>
            <w:r w:rsidRPr="006C3B12">
              <w:rPr>
                <w:rFonts w:eastAsia="MS Mincho"/>
                <w:i/>
                <w:iCs/>
                <w:color w:val="000000"/>
                <w:lang w:val="en-US" w:eastAsia="ja-JP"/>
              </w:rPr>
              <w:t>repetition</w:t>
            </w:r>
            <w:r w:rsidRPr="006C3B12">
              <w:rPr>
                <w:rFonts w:eastAsia="MS Mincho"/>
                <w:i/>
                <w:color w:val="000000"/>
                <w:lang w:val="en-US" w:eastAsia="ja-JP"/>
              </w:rPr>
              <w:t xml:space="preserve"> </w:t>
            </w:r>
            <w:r w:rsidRPr="006C3B12">
              <w:rPr>
                <w:rFonts w:eastAsia="MS Mincho"/>
                <w:color w:val="000000"/>
                <w:lang w:val="en-US" w:eastAsia="ja-JP"/>
              </w:rPr>
              <w:t>set to '</w:t>
            </w:r>
            <w:r w:rsidRPr="006C3B12">
              <w:rPr>
                <w:rFonts w:eastAsia="MS Mincho"/>
                <w:color w:val="000000"/>
              </w:rPr>
              <w:t xml:space="preserve">on', the UE may assume that the CSI-RS resources, described in Subclause 5.2.2.3.1, within the </w:t>
            </w:r>
            <w:r w:rsidRPr="006C3B12">
              <w:rPr>
                <w:rFonts w:eastAsia="MS Mincho"/>
                <w:i/>
                <w:color w:val="000000"/>
              </w:rPr>
              <w:t>NZP-CSI-RS-ResourceSet</w:t>
            </w:r>
            <w:r w:rsidRPr="006C3B12">
              <w:rPr>
                <w:rFonts w:eastAsia="MS Mincho"/>
                <w:color w:val="000000"/>
              </w:rPr>
              <w:t xml:space="preserve"> are </w:t>
            </w:r>
            <w:r w:rsidRPr="006C3B12">
              <w:rPr>
                <w:rFonts w:eastAsia="MS Mincho"/>
                <w:strike/>
                <w:color w:val="FF0000"/>
              </w:rPr>
              <w:t>transmitted with the same downlink spatial domain transmission filter</w:t>
            </w:r>
            <w:r w:rsidRPr="006C3B12">
              <w:rPr>
                <w:rFonts w:eastAsia="MS Mincho"/>
                <w:color w:val="FF0000"/>
                <w:u w:val="single"/>
              </w:rPr>
              <w:t>QCL-ed wrt to spatial Rx parameters</w:t>
            </w:r>
            <w:r w:rsidRPr="006C3B12">
              <w:rPr>
                <w:rFonts w:eastAsia="MS Mincho"/>
                <w:color w:val="000000"/>
              </w:rPr>
              <w:t xml:space="preserve">, where the CSI-RS resources in the </w:t>
            </w:r>
            <w:r w:rsidRPr="006C3B12">
              <w:rPr>
                <w:rFonts w:eastAsia="MS Mincho"/>
                <w:i/>
                <w:color w:val="000000"/>
              </w:rPr>
              <w:t>NZP-CSI-RS-ResourceSet</w:t>
            </w:r>
            <w:r w:rsidRPr="006C3B12">
              <w:rPr>
                <w:rFonts w:eastAsia="MS Mincho"/>
                <w:color w:val="000000"/>
              </w:rPr>
              <w:t xml:space="preserve"> are transmitted in different OFDM symbols. T</w:t>
            </w:r>
            <w:r w:rsidRPr="006C3B12">
              <w:rPr>
                <w:rFonts w:eastAsia="MS Mincho"/>
                <w:color w:val="000000"/>
                <w:lang w:val="en-US" w:eastAsia="ja-JP"/>
              </w:rPr>
              <w:t xml:space="preserve">he UE </w:t>
            </w:r>
            <w:r w:rsidRPr="006C3B12">
              <w:rPr>
                <w:rFonts w:eastAsia="MS Mincho"/>
                <w:color w:val="000000"/>
              </w:rPr>
              <w:t xml:space="preserve">is not expected to receive different periodicity in </w:t>
            </w:r>
            <w:r w:rsidRPr="006C3B12">
              <w:rPr>
                <w:rFonts w:eastAsia="MS Mincho"/>
                <w:i/>
                <w:iCs/>
                <w:color w:val="000000"/>
                <w:lang w:val="en-US" w:eastAsia="ja-JP"/>
              </w:rPr>
              <w:t>periodicityAndOffset</w:t>
            </w:r>
            <w:r w:rsidRPr="006C3B12">
              <w:rPr>
                <w:rFonts w:eastAsia="MS Mincho"/>
                <w:color w:val="000000"/>
              </w:rPr>
              <w:t xml:space="preserve"> and different </w:t>
            </w:r>
            <w:r w:rsidRPr="006C3B12">
              <w:rPr>
                <w:rFonts w:eastAsia="MS Mincho"/>
                <w:i/>
                <w:iCs/>
                <w:color w:val="000000"/>
                <w:lang w:val="en-US" w:eastAsia="ja-JP"/>
              </w:rPr>
              <w:t>nrofPorts</w:t>
            </w:r>
            <w:r w:rsidRPr="006C3B12">
              <w:rPr>
                <w:rFonts w:eastAsia="MS Mincho"/>
                <w:color w:val="000000"/>
              </w:rPr>
              <w:t xml:space="preserve"> in every CSI-RS resource within the set. If </w:t>
            </w:r>
            <w:r w:rsidRPr="006C3B12">
              <w:rPr>
                <w:rFonts w:eastAsia="MS Mincho"/>
                <w:i/>
                <w:color w:val="000000"/>
              </w:rPr>
              <w:t>repetition</w:t>
            </w:r>
            <w:r w:rsidRPr="006C3B12">
              <w:rPr>
                <w:rFonts w:eastAsia="MS Mincho"/>
                <w:color w:val="000000"/>
              </w:rPr>
              <w:t xml:space="preserve"> is set to 'off', the UE shall not assume that the CSI-RS resources within the </w:t>
            </w:r>
            <w:r w:rsidRPr="006C3B12">
              <w:rPr>
                <w:rFonts w:eastAsia="MS Mincho"/>
                <w:i/>
                <w:color w:val="000000"/>
              </w:rPr>
              <w:t>NZP-CSI-RS-ResourceSet</w:t>
            </w:r>
            <w:r w:rsidRPr="006C3B12">
              <w:rPr>
                <w:rFonts w:eastAsia="MS Mincho"/>
                <w:color w:val="000000"/>
              </w:rPr>
              <w:t xml:space="preserve"> are </w:t>
            </w:r>
            <w:r w:rsidRPr="006C3B12">
              <w:rPr>
                <w:rFonts w:eastAsia="MS Mincho"/>
                <w:strike/>
                <w:color w:val="FF0000"/>
              </w:rPr>
              <w:t xml:space="preserve">transmitted with the same downlink spatial domain transmission filter </w:t>
            </w:r>
            <w:r w:rsidRPr="006C3B12">
              <w:rPr>
                <w:rFonts w:eastAsia="MS Mincho"/>
                <w:strike/>
                <w:color w:val="FF0000"/>
                <w:u w:val="single"/>
              </w:rPr>
              <w:t>filter</w:t>
            </w:r>
            <w:r w:rsidRPr="006C3B12">
              <w:rPr>
                <w:rFonts w:eastAsia="MS Mincho"/>
                <w:color w:val="FF0000"/>
                <w:u w:val="single"/>
              </w:rPr>
              <w:t>QCL-ed wrt to spatial Rx parameters</w:t>
            </w:r>
            <w:r w:rsidRPr="006C3B12">
              <w:rPr>
                <w:rFonts w:eastAsia="MS Mincho"/>
                <w:color w:val="000000"/>
              </w:rPr>
              <w:t>.</w:t>
            </w:r>
          </w:p>
          <w:p w14:paraId="2366263D" w14:textId="77777777" w:rsidR="00587DB8" w:rsidRPr="006C3B12" w:rsidRDefault="00587DB8" w:rsidP="006C3B12">
            <w:pPr>
              <w:pStyle w:val="Heading4"/>
              <w:spacing w:line="280" w:lineRule="atLeast"/>
              <w:jc w:val="both"/>
              <w:rPr>
                <w:color w:val="000000"/>
              </w:rPr>
            </w:pPr>
            <w:r w:rsidRPr="006C3B12">
              <w:rPr>
                <w:color w:val="000000"/>
              </w:rPr>
              <w:t>…</w:t>
            </w:r>
          </w:p>
          <w:p w14:paraId="20D5A93C" w14:textId="77777777" w:rsidR="00587DB8" w:rsidRPr="006C3B12" w:rsidRDefault="00587DB8" w:rsidP="006C3B12">
            <w:pPr>
              <w:keepNext/>
              <w:keepLines/>
              <w:spacing w:before="120" w:line="280" w:lineRule="atLeast"/>
              <w:ind w:left="1701" w:hanging="1701"/>
              <w:jc w:val="both"/>
              <w:outlineLvl w:val="4"/>
              <w:rPr>
                <w:rFonts w:ascii="Arial" w:hAnsi="Arial"/>
                <w:color w:val="000000"/>
                <w:sz w:val="22"/>
              </w:rPr>
            </w:pPr>
            <w:bookmarkStart w:id="7" w:name="_Toc501048198"/>
            <w:r w:rsidRPr="006C3B12">
              <w:rPr>
                <w:rFonts w:ascii="Arial" w:hAnsi="Arial"/>
                <w:color w:val="000000"/>
                <w:sz w:val="22"/>
              </w:rPr>
              <w:t>5.2.2.3.1</w:t>
            </w:r>
            <w:r w:rsidRPr="006C3B12">
              <w:rPr>
                <w:rFonts w:ascii="Arial" w:hAnsi="Arial"/>
                <w:color w:val="000000"/>
                <w:sz w:val="22"/>
              </w:rPr>
              <w:tab/>
              <w:t>NZP CSI-RS</w:t>
            </w:r>
            <w:bookmarkEnd w:id="7"/>
          </w:p>
          <w:p w14:paraId="3FCA29AE" w14:textId="77777777" w:rsidR="00F70A4F" w:rsidRPr="006C3B12" w:rsidRDefault="00F70A4F" w:rsidP="006C3B12">
            <w:pPr>
              <w:spacing w:before="120" w:line="280" w:lineRule="atLeast"/>
              <w:jc w:val="both"/>
              <w:rPr>
                <w:rFonts w:eastAsia="MS Mincho"/>
                <w:color w:val="000000"/>
                <w:lang w:val="en-US" w:eastAsia="ja-JP"/>
              </w:rPr>
            </w:pPr>
            <w:r w:rsidRPr="006C3B12">
              <w:rPr>
                <w:rFonts w:eastAsia="MS Mincho"/>
                <w:color w:val="000000"/>
                <w:lang w:val="en-US" w:eastAsia="ja-JP"/>
              </w:rPr>
              <w:t xml:space="preserve">The </w:t>
            </w:r>
            <w:r w:rsidRPr="006C3B12">
              <w:rPr>
                <w:color w:val="000000"/>
              </w:rPr>
              <w:t>UE can be configured with one or more NZP CSI-RS resource set configuration(s)</w:t>
            </w:r>
            <w:r w:rsidRPr="006C3B12">
              <w:rPr>
                <w:rFonts w:eastAsia="MS Mincho"/>
                <w:color w:val="000000"/>
                <w:lang w:val="en-US" w:eastAsia="ja-JP"/>
              </w:rPr>
              <w:t xml:space="preserve"> as indicated by the higher layer parameters</w:t>
            </w:r>
            <w:r w:rsidRPr="006C3B12">
              <w:rPr>
                <w:color w:val="000000"/>
              </w:rPr>
              <w:t xml:space="preserve"> </w:t>
            </w:r>
            <w:r w:rsidRPr="006C3B12">
              <w:rPr>
                <w:rFonts w:eastAsia="MS Mincho"/>
                <w:i/>
                <w:iCs/>
                <w:color w:val="000000"/>
                <w:lang w:val="en-US" w:eastAsia="ja-JP"/>
              </w:rPr>
              <w:t xml:space="preserve">CSI-ResourceConfig, </w:t>
            </w:r>
            <w:r w:rsidRPr="006C3B12">
              <w:rPr>
                <w:rFonts w:eastAsia="MS Mincho"/>
                <w:iCs/>
                <w:color w:val="000000"/>
                <w:lang w:val="en-US" w:eastAsia="ja-JP"/>
              </w:rPr>
              <w:t>and</w:t>
            </w:r>
            <w:r w:rsidRPr="006C3B12">
              <w:rPr>
                <w:rFonts w:eastAsia="MS Mincho"/>
                <w:i/>
                <w:iCs/>
                <w:color w:val="000000"/>
                <w:lang w:val="en-US" w:eastAsia="ja-JP"/>
              </w:rPr>
              <w:t xml:space="preserve"> </w:t>
            </w:r>
            <w:r w:rsidRPr="006C3B12">
              <w:rPr>
                <w:rFonts w:eastAsia="MS Mincho"/>
                <w:i/>
              </w:rPr>
              <w:t>NZP-CSI-RS-ResourceSet</w:t>
            </w:r>
            <w:r w:rsidRPr="006C3B12">
              <w:rPr>
                <w:rFonts w:eastAsia="MS Mincho"/>
              </w:rPr>
              <w:t xml:space="preserve">. </w:t>
            </w:r>
            <w:r w:rsidRPr="006C3B12">
              <w:rPr>
                <w:rFonts w:eastAsia="MS Mincho"/>
                <w:color w:val="000000"/>
                <w:lang w:val="en-US" w:eastAsia="ja-JP"/>
              </w:rPr>
              <w:t xml:space="preserve">Each </w:t>
            </w:r>
            <w:r w:rsidRPr="006C3B12">
              <w:rPr>
                <w:color w:val="000000"/>
              </w:rPr>
              <w:t xml:space="preserve">NZP CSI-RS </w:t>
            </w:r>
            <w:r w:rsidRPr="006C3B12">
              <w:rPr>
                <w:rFonts w:eastAsia="MS Mincho"/>
                <w:color w:val="000000"/>
                <w:lang w:val="en-US" w:eastAsia="ja-JP"/>
              </w:rPr>
              <w:t xml:space="preserve">resource set consists of </w:t>
            </w:r>
            <w:r w:rsidRPr="006C3B12">
              <w:rPr>
                <w:rFonts w:eastAsia="MS Mincho"/>
                <w:i/>
                <w:color w:val="000000"/>
                <w:lang w:val="en-US" w:eastAsia="ja-JP"/>
              </w:rPr>
              <w:t>K</w:t>
            </w:r>
            <w:r w:rsidRPr="006C3B12">
              <w:rPr>
                <w:rFonts w:eastAsia="MS Mincho"/>
                <w:color w:val="000000"/>
                <w:lang w:val="en-US" w:eastAsia="ja-JP"/>
              </w:rPr>
              <w:t>≥1 NZP CSI-RS resource(s).</w:t>
            </w:r>
          </w:p>
          <w:p w14:paraId="49ADCB9B" w14:textId="77777777" w:rsidR="00F70A4F" w:rsidRPr="006C3B12" w:rsidRDefault="00F70A4F" w:rsidP="006C3B12">
            <w:pPr>
              <w:spacing w:before="120" w:line="280" w:lineRule="atLeast"/>
              <w:jc w:val="both"/>
              <w:rPr>
                <w:rFonts w:eastAsia="Times New Roman"/>
                <w:color w:val="000000"/>
                <w:lang w:val="en-US"/>
              </w:rPr>
            </w:pPr>
            <w:r w:rsidRPr="006C3B12">
              <w:rPr>
                <w:color w:val="000000"/>
                <w:lang w:val="en-US"/>
              </w:rPr>
              <w:t xml:space="preserve">The following parameters for which the UE shall assume non-zero transmission power for CSI-RS resource are configured via the higher layer parameter </w:t>
            </w:r>
            <w:r w:rsidRPr="006C3B12">
              <w:rPr>
                <w:i/>
                <w:color w:val="000000"/>
                <w:lang w:val="en-US"/>
              </w:rPr>
              <w:t>NZP-CSI-RS-Resource</w:t>
            </w:r>
            <w:r w:rsidRPr="006C3B12">
              <w:rPr>
                <w:color w:val="000000"/>
                <w:lang w:val="en-US"/>
              </w:rPr>
              <w:t xml:space="preserve"> for each CSI-RS resource configuration:</w:t>
            </w:r>
          </w:p>
          <w:p w14:paraId="2B68D985" w14:textId="77777777" w:rsidR="00587DB8" w:rsidRPr="006C3B12" w:rsidRDefault="00587DB8" w:rsidP="006C3B12">
            <w:pPr>
              <w:pStyle w:val="B1"/>
              <w:spacing w:before="120" w:line="280" w:lineRule="atLeast"/>
              <w:jc w:val="both"/>
              <w:rPr>
                <w:rFonts w:eastAsia="MS Mincho"/>
                <w:lang w:val="en-US" w:eastAsia="ja-JP"/>
              </w:rPr>
            </w:pPr>
            <w:r w:rsidRPr="006C3B12">
              <w:rPr>
                <w:rFonts w:eastAsia="MS Mincho"/>
                <w:iCs/>
                <w:color w:val="000000"/>
                <w:lang w:val="en-US" w:eastAsia="ja-JP"/>
              </w:rPr>
              <w:t>-</w:t>
            </w:r>
            <w:r w:rsidRPr="006C3B12">
              <w:rPr>
                <w:rFonts w:eastAsia="MS Mincho"/>
                <w:iCs/>
                <w:color w:val="000000"/>
                <w:lang w:val="en-US" w:eastAsia="ja-JP"/>
              </w:rPr>
              <w:tab/>
            </w:r>
            <w:r w:rsidRPr="006C3B12">
              <w:rPr>
                <w:rFonts w:eastAsia="MS Mincho"/>
                <w:lang w:val="en-US" w:eastAsia="ja-JP"/>
              </w:rPr>
              <w:t>…</w:t>
            </w:r>
          </w:p>
          <w:p w14:paraId="706D7F7B" w14:textId="77777777" w:rsidR="00587DB8" w:rsidRPr="006C3B12" w:rsidRDefault="00F70A4F" w:rsidP="006C3B12">
            <w:pPr>
              <w:pStyle w:val="B1"/>
              <w:spacing w:before="120" w:line="280" w:lineRule="atLeast"/>
              <w:jc w:val="both"/>
              <w:rPr>
                <w:rFonts w:eastAsia="MS Mincho"/>
                <w:lang w:val="en-US" w:eastAsia="ja-JP"/>
              </w:rPr>
            </w:pPr>
            <w:bookmarkStart w:id="8" w:name="_Hlk498332433"/>
            <w:bookmarkStart w:id="9" w:name="_Hlk497931989"/>
            <w:r w:rsidRPr="006C3B12">
              <w:rPr>
                <w:rFonts w:eastAsia="MS Mincho"/>
                <w:lang w:val="en-US" w:eastAsia="ja-JP"/>
              </w:rPr>
              <w:t>-</w:t>
            </w:r>
            <w:r w:rsidRPr="006C3B12">
              <w:rPr>
                <w:rFonts w:eastAsia="MS Mincho"/>
                <w:lang w:val="en-US" w:eastAsia="ja-JP"/>
              </w:rPr>
              <w:tab/>
            </w:r>
            <w:r w:rsidRPr="006C3B12">
              <w:rPr>
                <w:rFonts w:eastAsia="MS Mincho"/>
                <w:i/>
                <w:lang w:val="en-US" w:eastAsia="ja-JP"/>
              </w:rPr>
              <w:t xml:space="preserve">repetition </w:t>
            </w:r>
            <w:r w:rsidRPr="006C3B12">
              <w:rPr>
                <w:rFonts w:eastAsia="MS Mincho"/>
                <w:lang w:val="en-US" w:eastAsia="ja-JP"/>
              </w:rPr>
              <w:t>in</w:t>
            </w:r>
            <w:r w:rsidRPr="006C3B12">
              <w:rPr>
                <w:rFonts w:eastAsia="MS Mincho"/>
                <w:i/>
                <w:lang w:val="en-US" w:eastAsia="ja-JP"/>
              </w:rPr>
              <w:t xml:space="preserve"> NZP-CSI-RS-ResourceSet </w:t>
            </w:r>
            <w:r w:rsidRPr="006C3B12">
              <w:rPr>
                <w:rFonts w:eastAsia="MS Mincho"/>
                <w:lang w:val="en-US" w:eastAsia="ja-JP"/>
              </w:rPr>
              <w:t xml:space="preserve">is associated with a CSI-RS resource set and defines whether </w:t>
            </w:r>
            <w:r w:rsidRPr="006C3B12">
              <w:rPr>
                <w:rFonts w:eastAsia="MS Mincho"/>
                <w:color w:val="FF0000"/>
                <w:u w:val="single"/>
                <w:lang w:val="en-US" w:eastAsia="ja-JP"/>
              </w:rPr>
              <w:t>CSI-RS resources are QCL-ed</w:t>
            </w:r>
            <w:r w:rsidRPr="006C3B12">
              <w:rPr>
                <w:rFonts w:eastAsia="MS Mincho"/>
                <w:lang w:val="en-US" w:eastAsia="ja-JP"/>
              </w:rPr>
              <w:t xml:space="preserve"> </w:t>
            </w:r>
            <w:r w:rsidRPr="006C3B12">
              <w:rPr>
                <w:rFonts w:eastAsia="MS Mincho"/>
                <w:strike/>
                <w:color w:val="FF0000"/>
                <w:lang w:val="en-US" w:eastAsia="ja-JP"/>
              </w:rPr>
              <w:t>a repetition in conjunction with spatial domain transmission filter is on/off at gNB-side</w:t>
            </w:r>
            <w:r w:rsidRPr="006C3B12">
              <w:rPr>
                <w:rFonts w:eastAsia="MS Mincho"/>
                <w:lang w:val="en-US" w:eastAsia="ja-JP"/>
              </w:rPr>
              <w:t xml:space="preserve"> as described in Subclause 5.1.6.1.2</w:t>
            </w:r>
            <w:r w:rsidRPr="006C3B12">
              <w:rPr>
                <w:rFonts w:eastAsia="MS Mincho"/>
                <w:strike/>
                <w:color w:val="FF0000"/>
                <w:lang w:val="en-US" w:eastAsia="ja-JP"/>
              </w:rPr>
              <w:t>.</w:t>
            </w:r>
            <w:r w:rsidRPr="006C3B12">
              <w:rPr>
                <w:rFonts w:eastAsia="MS Mincho"/>
                <w:lang w:val="en-US" w:eastAsia="ja-JP"/>
              </w:rPr>
              <w:t xml:space="preserve"> and can be configured only when the higher layer parameter </w:t>
            </w:r>
            <w:r w:rsidRPr="006C3B12">
              <w:rPr>
                <w:rFonts w:eastAsia="MS Mincho"/>
                <w:i/>
                <w:lang w:val="en-US" w:eastAsia="ja-JP"/>
              </w:rPr>
              <w:t>reportQuantity</w:t>
            </w:r>
            <w:r w:rsidRPr="006C3B12">
              <w:rPr>
                <w:rFonts w:eastAsia="MS Mincho"/>
                <w:lang w:val="en-US" w:eastAsia="ja-JP"/>
              </w:rPr>
              <w:t xml:space="preserve"> associated with all the reporting settings linked with the CSI-RS resource set is set to 'cri-RSRP' or ‘none'.</w:t>
            </w:r>
            <w:bookmarkEnd w:id="8"/>
            <w:bookmarkEnd w:id="9"/>
          </w:p>
        </w:tc>
      </w:tr>
    </w:tbl>
    <w:p w14:paraId="7CD7ACB9" w14:textId="77777777" w:rsidR="00587DB8" w:rsidRPr="00587DB8" w:rsidRDefault="00587DB8" w:rsidP="00587DB8">
      <w:pPr>
        <w:ind w:firstLine="288"/>
        <w:rPr>
          <w:b/>
          <w:sz w:val="22"/>
          <w:szCs w:val="22"/>
          <w:u w:val="single"/>
          <w:lang w:val="en-US"/>
        </w:rPr>
      </w:pPr>
    </w:p>
    <w:p w14:paraId="790A3CD3" w14:textId="77777777" w:rsidR="002D7AA0" w:rsidRPr="00446DB7" w:rsidRDefault="002D7AA0" w:rsidP="002D7AA0">
      <w:pPr>
        <w:rPr>
          <w:b/>
          <w:sz w:val="22"/>
          <w:szCs w:val="22"/>
          <w:u w:val="single"/>
        </w:rPr>
      </w:pPr>
      <w:r w:rsidRPr="00446DB7">
        <w:rPr>
          <w:b/>
          <w:sz w:val="22"/>
          <w:szCs w:val="22"/>
          <w:u w:val="single"/>
        </w:rPr>
        <w:t xml:space="preserve">Issue </w:t>
      </w:r>
      <w:r w:rsidR="00F160B8">
        <w:rPr>
          <w:b/>
          <w:sz w:val="22"/>
          <w:szCs w:val="22"/>
          <w:u w:val="single"/>
        </w:rPr>
        <w:t>7</w:t>
      </w:r>
      <w:r w:rsidRPr="00446DB7">
        <w:rPr>
          <w:b/>
          <w:sz w:val="22"/>
          <w:szCs w:val="22"/>
          <w:u w:val="single"/>
        </w:rPr>
        <w:t xml:space="preserve">: </w:t>
      </w:r>
      <w:r w:rsidR="004E02A0">
        <w:rPr>
          <w:b/>
          <w:sz w:val="22"/>
          <w:szCs w:val="22"/>
          <w:u w:val="single"/>
        </w:rPr>
        <w:t>Lack of d</w:t>
      </w:r>
      <w:r w:rsidR="00446DB7" w:rsidRPr="00446DB7">
        <w:rPr>
          <w:b/>
          <w:sz w:val="22"/>
          <w:szCs w:val="22"/>
          <w:u w:val="single"/>
        </w:rPr>
        <w:t>efault QCL assumptions</w:t>
      </w:r>
    </w:p>
    <w:p w14:paraId="18CC622A" w14:textId="77777777" w:rsidR="00446DB7" w:rsidRPr="002D7AA0" w:rsidRDefault="00446DB7" w:rsidP="002D7AA0">
      <w:pPr>
        <w:rPr>
          <w:sz w:val="22"/>
          <w:szCs w:val="22"/>
        </w:rPr>
      </w:pPr>
      <w:r>
        <w:rPr>
          <w:sz w:val="22"/>
          <w:szCs w:val="22"/>
        </w:rPr>
        <w:t xml:space="preserve">According to current NR specification, a default assumption for QCL of antenna port is not defined. It is therefore propose to introduce default QCL assumption which states that antenna ports of reference signals are not QCL with any parameters unless specified otherwise. </w:t>
      </w:r>
    </w:p>
    <w:p w14:paraId="73DEB44E" w14:textId="77777777" w:rsidR="002D20F7" w:rsidRDefault="002D20F7" w:rsidP="002D20F7">
      <w:pPr>
        <w:pStyle w:val="Heading1"/>
        <w:numPr>
          <w:ilvl w:val="0"/>
          <w:numId w:val="3"/>
        </w:numPr>
      </w:pPr>
      <w:r>
        <w:t>Summary</w:t>
      </w:r>
    </w:p>
    <w:p w14:paraId="41B80661" w14:textId="77777777" w:rsidR="001431FB" w:rsidRDefault="001431FB" w:rsidP="001431FB">
      <w:pPr>
        <w:ind w:firstLine="288"/>
        <w:jc w:val="both"/>
        <w:rPr>
          <w:sz w:val="22"/>
          <w:szCs w:val="22"/>
        </w:rPr>
      </w:pPr>
      <w:r w:rsidRPr="00AC73CC">
        <w:rPr>
          <w:sz w:val="22"/>
          <w:szCs w:val="22"/>
        </w:rPr>
        <w:t xml:space="preserve">In </w:t>
      </w:r>
      <w:r>
        <w:rPr>
          <w:sz w:val="22"/>
          <w:szCs w:val="22"/>
        </w:rPr>
        <w:t xml:space="preserve">this contribution we propose </w:t>
      </w:r>
      <w:r w:rsidR="00F70A4F">
        <w:rPr>
          <w:sz w:val="22"/>
          <w:szCs w:val="22"/>
        </w:rPr>
        <w:t>several fixed to the following QCL issue identified in TS 38.214 [1]:</w:t>
      </w:r>
    </w:p>
    <w:p w14:paraId="4BD97C66" w14:textId="77777777" w:rsidR="00F70A4F" w:rsidRDefault="00F70A4F" w:rsidP="00F70A4F">
      <w:pPr>
        <w:numPr>
          <w:ilvl w:val="0"/>
          <w:numId w:val="45"/>
        </w:numPr>
        <w:jc w:val="both"/>
        <w:rPr>
          <w:sz w:val="22"/>
          <w:szCs w:val="22"/>
        </w:rPr>
      </w:pPr>
      <w:r w:rsidRPr="00F70A4F">
        <w:rPr>
          <w:sz w:val="22"/>
          <w:szCs w:val="22"/>
        </w:rPr>
        <w:t>Partial QCL information for DM-RS of PDSCH/PDCCH</w:t>
      </w:r>
    </w:p>
    <w:p w14:paraId="718621A1" w14:textId="77777777" w:rsidR="00F70A4F" w:rsidRPr="00F70A4F" w:rsidRDefault="00F70A4F" w:rsidP="00F70A4F">
      <w:pPr>
        <w:numPr>
          <w:ilvl w:val="0"/>
          <w:numId w:val="45"/>
        </w:numPr>
        <w:jc w:val="both"/>
        <w:rPr>
          <w:sz w:val="22"/>
          <w:szCs w:val="22"/>
        </w:rPr>
      </w:pPr>
      <w:r w:rsidRPr="00F70A4F">
        <w:rPr>
          <w:sz w:val="22"/>
          <w:szCs w:val="22"/>
        </w:rPr>
        <w:t>QCL signalling without TRS configuration</w:t>
      </w:r>
    </w:p>
    <w:p w14:paraId="41C50FC1" w14:textId="77777777" w:rsidR="00F70A4F" w:rsidRPr="00F70A4F" w:rsidRDefault="00F70A4F" w:rsidP="00F70A4F">
      <w:pPr>
        <w:numPr>
          <w:ilvl w:val="0"/>
          <w:numId w:val="45"/>
        </w:numPr>
        <w:jc w:val="both"/>
        <w:rPr>
          <w:sz w:val="22"/>
          <w:szCs w:val="22"/>
        </w:rPr>
      </w:pPr>
      <w:r w:rsidRPr="00F70A4F">
        <w:rPr>
          <w:sz w:val="22"/>
          <w:szCs w:val="22"/>
        </w:rPr>
        <w:t>TRS configuration without SSB</w:t>
      </w:r>
    </w:p>
    <w:p w14:paraId="3FFA391A" w14:textId="77777777" w:rsidR="00F70A4F" w:rsidRDefault="00F70A4F" w:rsidP="00F70A4F">
      <w:pPr>
        <w:numPr>
          <w:ilvl w:val="0"/>
          <w:numId w:val="45"/>
        </w:numPr>
        <w:jc w:val="both"/>
        <w:rPr>
          <w:sz w:val="22"/>
          <w:szCs w:val="22"/>
        </w:rPr>
      </w:pPr>
      <w:r w:rsidRPr="00F70A4F">
        <w:rPr>
          <w:sz w:val="22"/>
          <w:szCs w:val="22"/>
        </w:rPr>
        <w:t>Partial QCL information for CSI-RS for CSI acquisition</w:t>
      </w:r>
    </w:p>
    <w:p w14:paraId="7D6D7A0D" w14:textId="77777777" w:rsidR="00F70A4F" w:rsidRDefault="00F70A4F" w:rsidP="00F70A4F">
      <w:pPr>
        <w:numPr>
          <w:ilvl w:val="0"/>
          <w:numId w:val="45"/>
        </w:numPr>
        <w:jc w:val="both"/>
        <w:rPr>
          <w:sz w:val="22"/>
          <w:szCs w:val="22"/>
        </w:rPr>
      </w:pPr>
      <w:r w:rsidRPr="00F70A4F">
        <w:rPr>
          <w:sz w:val="22"/>
          <w:szCs w:val="22"/>
        </w:rPr>
        <w:t>QCL assumption for the same CSI-RS resource over time</w:t>
      </w:r>
    </w:p>
    <w:p w14:paraId="6BF03C3B" w14:textId="77777777" w:rsidR="00F70A4F" w:rsidRDefault="00F70A4F" w:rsidP="00F70A4F">
      <w:pPr>
        <w:numPr>
          <w:ilvl w:val="0"/>
          <w:numId w:val="45"/>
        </w:numPr>
        <w:jc w:val="both"/>
        <w:rPr>
          <w:sz w:val="22"/>
          <w:szCs w:val="22"/>
        </w:rPr>
      </w:pPr>
      <w:r w:rsidRPr="00F70A4F">
        <w:rPr>
          <w:sz w:val="22"/>
          <w:szCs w:val="22"/>
        </w:rPr>
        <w:t>QCL assumption across CSI-RS resources</w:t>
      </w:r>
    </w:p>
    <w:p w14:paraId="7A4398D8" w14:textId="77777777" w:rsidR="00F70A4F" w:rsidRPr="003976CA" w:rsidRDefault="004E02A0" w:rsidP="00F70A4F">
      <w:pPr>
        <w:numPr>
          <w:ilvl w:val="0"/>
          <w:numId w:val="45"/>
        </w:numPr>
        <w:jc w:val="both"/>
        <w:rPr>
          <w:sz w:val="22"/>
          <w:szCs w:val="22"/>
        </w:rPr>
      </w:pPr>
      <w:r>
        <w:rPr>
          <w:sz w:val="22"/>
          <w:szCs w:val="22"/>
        </w:rPr>
        <w:t>Lack of d</w:t>
      </w:r>
      <w:r w:rsidR="00F70A4F" w:rsidRPr="00F70A4F">
        <w:rPr>
          <w:sz w:val="22"/>
          <w:szCs w:val="22"/>
        </w:rPr>
        <w:t>efault QCL assumptions</w:t>
      </w:r>
    </w:p>
    <w:p w14:paraId="0E4B8897"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02C3AE8C" w14:textId="77777777" w:rsidR="00F70A4F" w:rsidRPr="00F70A4F" w:rsidRDefault="00F70A4F" w:rsidP="006C3B12">
      <w:pPr>
        <w:numPr>
          <w:ilvl w:val="0"/>
          <w:numId w:val="2"/>
        </w:numPr>
        <w:jc w:val="both"/>
        <w:rPr>
          <w:sz w:val="22"/>
          <w:lang w:eastAsia="zh-CN"/>
        </w:rPr>
      </w:pPr>
      <w:r w:rsidRPr="00F70A4F">
        <w:rPr>
          <w:sz w:val="22"/>
          <w:lang w:eastAsia="zh-CN"/>
        </w:rPr>
        <w:t>R1-1805796, CR to 38.214 capturing the RAN1#92bis meeting agreements, 3GPP TSG-RAN1 Meeting #92bis Sanya, P.R. China, April 16 – 20, 2018</w:t>
      </w:r>
      <w:r>
        <w:rPr>
          <w:sz w:val="22"/>
          <w:lang w:eastAsia="zh-CN"/>
        </w:rPr>
        <w:t>.</w:t>
      </w:r>
    </w:p>
    <w:p w14:paraId="280BF259" w14:textId="77777777" w:rsidR="00F70A4F" w:rsidRPr="00CF5CAC" w:rsidRDefault="00F70A4F" w:rsidP="00F70A4F">
      <w:pPr>
        <w:jc w:val="both"/>
        <w:rPr>
          <w:sz w:val="22"/>
          <w:lang w:eastAsia="zh-CN"/>
        </w:rPr>
      </w:pPr>
    </w:p>
    <w:sectPr w:rsidR="00F70A4F" w:rsidRPr="00CF5CAC" w:rsidSect="00D9045F">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Intel" w:date="2018-05-11T16:35:00Z" w:initials="Intel">
    <w:p w14:paraId="2657C2F5" w14:textId="77777777" w:rsidR="00F160B8" w:rsidRDefault="00F160B8">
      <w:pPr>
        <w:pStyle w:val="CommentText"/>
      </w:pPr>
      <w:r>
        <w:rPr>
          <w:rStyle w:val="CommentReference"/>
        </w:rPr>
        <w:annotationRef/>
      </w:r>
      <w:r>
        <w:t>No TRS configuration is not possible according to TS 38.214</w:t>
      </w:r>
    </w:p>
  </w:comment>
  <w:comment w:id="2" w:author="Intel" w:date="2018-05-11T16:18:00Z" w:initials="Intel">
    <w:p w14:paraId="0FDEEF93" w14:textId="77777777" w:rsidR="00F160B8" w:rsidRDefault="00F160B8">
      <w:pPr>
        <w:pStyle w:val="CommentText"/>
      </w:pPr>
      <w:r>
        <w:rPr>
          <w:rStyle w:val="CommentReference"/>
        </w:rPr>
        <w:annotationRef/>
      </w:r>
      <w:r>
        <w:t>This QCL configuration should always provided together with QCL-TypeA configuration to provide UE with all QCL parameters needed for DM-RS processing</w:t>
      </w:r>
    </w:p>
  </w:comment>
  <w:comment w:id="3" w:author="Intel" w:date="2018-05-11T16:51:00Z" w:initials="Intel">
    <w:p w14:paraId="76998136" w14:textId="77777777" w:rsidR="00F160B8" w:rsidRDefault="00F160B8">
      <w:pPr>
        <w:pStyle w:val="CommentText"/>
      </w:pPr>
      <w:r>
        <w:rPr>
          <w:rStyle w:val="CommentReference"/>
        </w:rPr>
        <w:annotationRef/>
      </w:r>
      <w:r>
        <w:rPr>
          <w:rStyle w:val="CommentReference"/>
        </w:rPr>
        <w:annotationRef/>
      </w:r>
      <w:r>
        <w:t>No TRS configuration is not possible according to TS 38.214</w:t>
      </w:r>
    </w:p>
  </w:comment>
  <w:comment w:id="4" w:author="Intel" w:date="2018-05-11T16:45:00Z" w:initials="Intel">
    <w:p w14:paraId="79FEF843" w14:textId="77777777" w:rsidR="00F160B8" w:rsidRDefault="00F160B8">
      <w:pPr>
        <w:pStyle w:val="CommentText"/>
      </w:pPr>
      <w:r>
        <w:t xml:space="preserve">QCL Type D is </w:t>
      </w:r>
      <w:r>
        <w:rPr>
          <w:rStyle w:val="CommentReference"/>
        </w:rPr>
        <w:annotationRef/>
      </w:r>
      <w:r>
        <w:t xml:space="preserve">move to the above bullet.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57C2F5" w15:done="0"/>
  <w15:commentEx w15:paraId="0FDEEF93" w15:done="0"/>
  <w15:commentEx w15:paraId="76998136" w15:done="0"/>
  <w15:commentEx w15:paraId="79FEF8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9AB1D" w14:textId="77777777" w:rsidR="007E4269" w:rsidRDefault="007E4269">
      <w:r>
        <w:separator/>
      </w:r>
    </w:p>
  </w:endnote>
  <w:endnote w:type="continuationSeparator" w:id="0">
    <w:p w14:paraId="197C252C" w14:textId="77777777" w:rsidR="007E4269" w:rsidRDefault="007E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CA0B4" w14:textId="77777777" w:rsidR="00F160B8" w:rsidRDefault="00F160B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0E0E0E" w14:textId="77777777" w:rsidR="00F160B8" w:rsidRDefault="00F160B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2A0E" w14:textId="77777777" w:rsidR="00F160B8" w:rsidRDefault="00F160B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209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091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F19E6" w14:textId="77777777" w:rsidR="007E4269" w:rsidRDefault="007E4269">
      <w:r>
        <w:separator/>
      </w:r>
    </w:p>
  </w:footnote>
  <w:footnote w:type="continuationSeparator" w:id="0">
    <w:p w14:paraId="56C0B47D" w14:textId="77777777" w:rsidR="007E4269" w:rsidRDefault="007E4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BBAD" w14:textId="77777777" w:rsidR="00F160B8" w:rsidRDefault="00F160B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82454"/>
    <w:multiLevelType w:val="hybridMultilevel"/>
    <w:tmpl w:val="807A3C84"/>
    <w:lvl w:ilvl="0" w:tplc="F1829D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212E6"/>
    <w:multiLevelType w:val="hybridMultilevel"/>
    <w:tmpl w:val="50D218C8"/>
    <w:lvl w:ilvl="0" w:tplc="04987BAE">
      <w:start w:val="1"/>
      <w:numFmt w:val="bullet"/>
      <w:lvlText w:val="-"/>
      <w:lvlJc w:val="left"/>
      <w:pPr>
        <w:ind w:left="1008" w:hanging="360"/>
      </w:pPr>
      <w:rPr>
        <w:rFonts w:ascii="Calibri" w:eastAsia="Times New Roman" w:hAnsi="Calibr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D830C9"/>
    <w:multiLevelType w:val="hybridMultilevel"/>
    <w:tmpl w:val="BAC4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90F96"/>
    <w:multiLevelType w:val="hybridMultilevel"/>
    <w:tmpl w:val="4274EC6C"/>
    <w:lvl w:ilvl="0" w:tplc="7928611E">
      <w:start w:val="1"/>
      <w:numFmt w:val="bullet"/>
      <w:lvlText w:val="•"/>
      <w:lvlJc w:val="left"/>
      <w:pPr>
        <w:tabs>
          <w:tab w:val="num" w:pos="1224"/>
        </w:tabs>
        <w:ind w:left="1224" w:hanging="360"/>
      </w:pPr>
      <w:rPr>
        <w:rFonts w:ascii="Arial" w:hAnsi="Arial" w:hint="default"/>
      </w:rPr>
    </w:lvl>
    <w:lvl w:ilvl="1" w:tplc="57BEAE42">
      <w:start w:val="1"/>
      <w:numFmt w:val="bullet"/>
      <w:lvlText w:val="•"/>
      <w:lvlJc w:val="left"/>
      <w:pPr>
        <w:tabs>
          <w:tab w:val="num" w:pos="1944"/>
        </w:tabs>
        <w:ind w:left="1944" w:hanging="360"/>
      </w:pPr>
      <w:rPr>
        <w:rFonts w:ascii="Arial" w:hAnsi="Arial" w:hint="default"/>
      </w:rPr>
    </w:lvl>
    <w:lvl w:ilvl="2" w:tplc="B7827586">
      <w:start w:val="1"/>
      <w:numFmt w:val="bullet"/>
      <w:lvlText w:val="•"/>
      <w:lvlJc w:val="left"/>
      <w:pPr>
        <w:tabs>
          <w:tab w:val="num" w:pos="2664"/>
        </w:tabs>
        <w:ind w:left="2664" w:hanging="360"/>
      </w:pPr>
      <w:rPr>
        <w:rFonts w:ascii="Arial" w:hAnsi="Arial" w:hint="default"/>
      </w:rPr>
    </w:lvl>
    <w:lvl w:ilvl="3" w:tplc="10003DF4" w:tentative="1">
      <w:start w:val="1"/>
      <w:numFmt w:val="bullet"/>
      <w:lvlText w:val="•"/>
      <w:lvlJc w:val="left"/>
      <w:pPr>
        <w:tabs>
          <w:tab w:val="num" w:pos="3384"/>
        </w:tabs>
        <w:ind w:left="3384" w:hanging="360"/>
      </w:pPr>
      <w:rPr>
        <w:rFonts w:ascii="Arial" w:hAnsi="Arial" w:hint="default"/>
      </w:rPr>
    </w:lvl>
    <w:lvl w:ilvl="4" w:tplc="43627D34" w:tentative="1">
      <w:start w:val="1"/>
      <w:numFmt w:val="bullet"/>
      <w:lvlText w:val="•"/>
      <w:lvlJc w:val="left"/>
      <w:pPr>
        <w:tabs>
          <w:tab w:val="num" w:pos="4104"/>
        </w:tabs>
        <w:ind w:left="4104" w:hanging="360"/>
      </w:pPr>
      <w:rPr>
        <w:rFonts w:ascii="Arial" w:hAnsi="Arial" w:hint="default"/>
      </w:rPr>
    </w:lvl>
    <w:lvl w:ilvl="5" w:tplc="92BA631C" w:tentative="1">
      <w:start w:val="1"/>
      <w:numFmt w:val="bullet"/>
      <w:lvlText w:val="•"/>
      <w:lvlJc w:val="left"/>
      <w:pPr>
        <w:tabs>
          <w:tab w:val="num" w:pos="4824"/>
        </w:tabs>
        <w:ind w:left="4824" w:hanging="360"/>
      </w:pPr>
      <w:rPr>
        <w:rFonts w:ascii="Arial" w:hAnsi="Arial" w:hint="default"/>
      </w:rPr>
    </w:lvl>
    <w:lvl w:ilvl="6" w:tplc="C93A474A" w:tentative="1">
      <w:start w:val="1"/>
      <w:numFmt w:val="bullet"/>
      <w:lvlText w:val="•"/>
      <w:lvlJc w:val="left"/>
      <w:pPr>
        <w:tabs>
          <w:tab w:val="num" w:pos="5544"/>
        </w:tabs>
        <w:ind w:left="5544" w:hanging="360"/>
      </w:pPr>
      <w:rPr>
        <w:rFonts w:ascii="Arial" w:hAnsi="Arial" w:hint="default"/>
      </w:rPr>
    </w:lvl>
    <w:lvl w:ilvl="7" w:tplc="63E6FAB4" w:tentative="1">
      <w:start w:val="1"/>
      <w:numFmt w:val="bullet"/>
      <w:lvlText w:val="•"/>
      <w:lvlJc w:val="left"/>
      <w:pPr>
        <w:tabs>
          <w:tab w:val="num" w:pos="6264"/>
        </w:tabs>
        <w:ind w:left="6264" w:hanging="360"/>
      </w:pPr>
      <w:rPr>
        <w:rFonts w:ascii="Arial" w:hAnsi="Arial" w:hint="default"/>
      </w:rPr>
    </w:lvl>
    <w:lvl w:ilvl="8" w:tplc="65A83A46" w:tentative="1">
      <w:start w:val="1"/>
      <w:numFmt w:val="bullet"/>
      <w:lvlText w:val="•"/>
      <w:lvlJc w:val="left"/>
      <w:pPr>
        <w:tabs>
          <w:tab w:val="num" w:pos="6984"/>
        </w:tabs>
        <w:ind w:left="6984"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D803BD"/>
    <w:multiLevelType w:val="hybridMultilevel"/>
    <w:tmpl w:val="4D5AE1D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13A37EE"/>
    <w:multiLevelType w:val="hybridMultilevel"/>
    <w:tmpl w:val="DBBC4966"/>
    <w:lvl w:ilvl="0" w:tplc="6240BE6E">
      <w:start w:val="1"/>
      <w:numFmt w:val="bullet"/>
      <w:lvlText w:val="•"/>
      <w:lvlJc w:val="left"/>
      <w:pPr>
        <w:tabs>
          <w:tab w:val="num" w:pos="720"/>
        </w:tabs>
        <w:ind w:left="720" w:hanging="360"/>
      </w:pPr>
      <w:rPr>
        <w:rFonts w:ascii="Arial" w:hAnsi="Arial" w:hint="default"/>
      </w:rPr>
    </w:lvl>
    <w:lvl w:ilvl="1" w:tplc="2C644F32" w:tentative="1">
      <w:start w:val="1"/>
      <w:numFmt w:val="bullet"/>
      <w:lvlText w:val="•"/>
      <w:lvlJc w:val="left"/>
      <w:pPr>
        <w:tabs>
          <w:tab w:val="num" w:pos="1440"/>
        </w:tabs>
        <w:ind w:left="1440" w:hanging="360"/>
      </w:pPr>
      <w:rPr>
        <w:rFonts w:ascii="Arial" w:hAnsi="Arial" w:hint="default"/>
      </w:rPr>
    </w:lvl>
    <w:lvl w:ilvl="2" w:tplc="CB680A4A">
      <w:start w:val="1"/>
      <w:numFmt w:val="bullet"/>
      <w:lvlText w:val="•"/>
      <w:lvlJc w:val="left"/>
      <w:pPr>
        <w:tabs>
          <w:tab w:val="num" w:pos="2160"/>
        </w:tabs>
        <w:ind w:left="2160" w:hanging="360"/>
      </w:pPr>
      <w:rPr>
        <w:rFonts w:ascii="Arial" w:hAnsi="Arial" w:hint="default"/>
      </w:rPr>
    </w:lvl>
    <w:lvl w:ilvl="3" w:tplc="FD764B0E" w:tentative="1">
      <w:start w:val="1"/>
      <w:numFmt w:val="bullet"/>
      <w:lvlText w:val="•"/>
      <w:lvlJc w:val="left"/>
      <w:pPr>
        <w:tabs>
          <w:tab w:val="num" w:pos="2880"/>
        </w:tabs>
        <w:ind w:left="2880" w:hanging="360"/>
      </w:pPr>
      <w:rPr>
        <w:rFonts w:ascii="Arial" w:hAnsi="Arial" w:hint="default"/>
      </w:rPr>
    </w:lvl>
    <w:lvl w:ilvl="4" w:tplc="B6D0EC18" w:tentative="1">
      <w:start w:val="1"/>
      <w:numFmt w:val="bullet"/>
      <w:lvlText w:val="•"/>
      <w:lvlJc w:val="left"/>
      <w:pPr>
        <w:tabs>
          <w:tab w:val="num" w:pos="3600"/>
        </w:tabs>
        <w:ind w:left="3600" w:hanging="360"/>
      </w:pPr>
      <w:rPr>
        <w:rFonts w:ascii="Arial" w:hAnsi="Arial" w:hint="default"/>
      </w:rPr>
    </w:lvl>
    <w:lvl w:ilvl="5" w:tplc="FDBC9D00" w:tentative="1">
      <w:start w:val="1"/>
      <w:numFmt w:val="bullet"/>
      <w:lvlText w:val="•"/>
      <w:lvlJc w:val="left"/>
      <w:pPr>
        <w:tabs>
          <w:tab w:val="num" w:pos="4320"/>
        </w:tabs>
        <w:ind w:left="4320" w:hanging="360"/>
      </w:pPr>
      <w:rPr>
        <w:rFonts w:ascii="Arial" w:hAnsi="Arial" w:hint="default"/>
      </w:rPr>
    </w:lvl>
    <w:lvl w:ilvl="6" w:tplc="A79C8DCC" w:tentative="1">
      <w:start w:val="1"/>
      <w:numFmt w:val="bullet"/>
      <w:lvlText w:val="•"/>
      <w:lvlJc w:val="left"/>
      <w:pPr>
        <w:tabs>
          <w:tab w:val="num" w:pos="5040"/>
        </w:tabs>
        <w:ind w:left="5040" w:hanging="360"/>
      </w:pPr>
      <w:rPr>
        <w:rFonts w:ascii="Arial" w:hAnsi="Arial" w:hint="default"/>
      </w:rPr>
    </w:lvl>
    <w:lvl w:ilvl="7" w:tplc="754C77FE" w:tentative="1">
      <w:start w:val="1"/>
      <w:numFmt w:val="bullet"/>
      <w:lvlText w:val="•"/>
      <w:lvlJc w:val="left"/>
      <w:pPr>
        <w:tabs>
          <w:tab w:val="num" w:pos="5760"/>
        </w:tabs>
        <w:ind w:left="5760" w:hanging="360"/>
      </w:pPr>
      <w:rPr>
        <w:rFonts w:ascii="Arial" w:hAnsi="Arial" w:hint="default"/>
      </w:rPr>
    </w:lvl>
    <w:lvl w:ilvl="8" w:tplc="CA408C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D32EB1"/>
    <w:multiLevelType w:val="hybridMultilevel"/>
    <w:tmpl w:val="CF12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146E04"/>
    <w:multiLevelType w:val="hybridMultilevel"/>
    <w:tmpl w:val="BAEC94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6C97F07"/>
    <w:multiLevelType w:val="hybridMultilevel"/>
    <w:tmpl w:val="13A61D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81122"/>
    <w:multiLevelType w:val="hybridMultilevel"/>
    <w:tmpl w:val="D3D4E99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03E3B30"/>
    <w:multiLevelType w:val="hybridMultilevel"/>
    <w:tmpl w:val="D5941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5784A84"/>
    <w:multiLevelType w:val="hybridMultilevel"/>
    <w:tmpl w:val="DB305C4C"/>
    <w:lvl w:ilvl="0" w:tplc="04090001">
      <w:start w:val="1"/>
      <w:numFmt w:val="bullet"/>
      <w:lvlText w:val=""/>
      <w:lvlJc w:val="left"/>
      <w:pPr>
        <w:ind w:left="648" w:hanging="360"/>
      </w:pPr>
      <w:rPr>
        <w:rFonts w:ascii="Symbol" w:hAnsi="Symbol"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AA1396"/>
    <w:multiLevelType w:val="hybridMultilevel"/>
    <w:tmpl w:val="236E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813C1"/>
    <w:multiLevelType w:val="hybridMultilevel"/>
    <w:tmpl w:val="FA80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018E5"/>
    <w:multiLevelType w:val="hybridMultilevel"/>
    <w:tmpl w:val="08FE66A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DC17AB"/>
    <w:multiLevelType w:val="hybridMultilevel"/>
    <w:tmpl w:val="6866A18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cs="Times New Roman" w:hint="default"/>
      </w:rPr>
    </w:lvl>
    <w:lvl w:ilvl="1" w:tplc="586478E4">
      <w:start w:val="2537"/>
      <w:numFmt w:val="bullet"/>
      <w:lvlText w:val="•"/>
      <w:lvlJc w:val="left"/>
      <w:pPr>
        <w:tabs>
          <w:tab w:val="num" w:pos="1440"/>
        </w:tabs>
        <w:ind w:left="1440" w:hanging="360"/>
      </w:pPr>
      <w:rPr>
        <w:rFonts w:ascii="Arial" w:hAnsi="Arial" w:cs="Times New Roman" w:hint="default"/>
      </w:rPr>
    </w:lvl>
    <w:lvl w:ilvl="2" w:tplc="2E8ABF82">
      <w:start w:val="1"/>
      <w:numFmt w:val="bullet"/>
      <w:lvlText w:val="•"/>
      <w:lvlJc w:val="left"/>
      <w:pPr>
        <w:tabs>
          <w:tab w:val="num" w:pos="2160"/>
        </w:tabs>
        <w:ind w:left="2160" w:hanging="360"/>
      </w:pPr>
      <w:rPr>
        <w:rFonts w:ascii="Arial" w:hAnsi="Arial" w:cs="Times New Roman" w:hint="default"/>
      </w:rPr>
    </w:lvl>
    <w:lvl w:ilvl="3" w:tplc="570821D2">
      <w:start w:val="1"/>
      <w:numFmt w:val="bullet"/>
      <w:lvlText w:val="•"/>
      <w:lvlJc w:val="left"/>
      <w:pPr>
        <w:tabs>
          <w:tab w:val="num" w:pos="2880"/>
        </w:tabs>
        <w:ind w:left="2880" w:hanging="360"/>
      </w:pPr>
      <w:rPr>
        <w:rFonts w:ascii="Arial" w:hAnsi="Arial" w:cs="Times New Roman" w:hint="default"/>
      </w:rPr>
    </w:lvl>
    <w:lvl w:ilvl="4" w:tplc="F992E8A6">
      <w:start w:val="1"/>
      <w:numFmt w:val="bullet"/>
      <w:lvlText w:val="•"/>
      <w:lvlJc w:val="left"/>
      <w:pPr>
        <w:tabs>
          <w:tab w:val="num" w:pos="3600"/>
        </w:tabs>
        <w:ind w:left="3600" w:hanging="360"/>
      </w:pPr>
      <w:rPr>
        <w:rFonts w:ascii="Arial" w:hAnsi="Arial" w:cs="Times New Roman" w:hint="default"/>
      </w:rPr>
    </w:lvl>
    <w:lvl w:ilvl="5" w:tplc="EDFC7BF4">
      <w:start w:val="1"/>
      <w:numFmt w:val="bullet"/>
      <w:lvlText w:val="•"/>
      <w:lvlJc w:val="left"/>
      <w:pPr>
        <w:tabs>
          <w:tab w:val="num" w:pos="4320"/>
        </w:tabs>
        <w:ind w:left="4320" w:hanging="360"/>
      </w:pPr>
      <w:rPr>
        <w:rFonts w:ascii="Arial" w:hAnsi="Arial" w:cs="Times New Roman" w:hint="default"/>
      </w:rPr>
    </w:lvl>
    <w:lvl w:ilvl="6" w:tplc="BAF6E7D4">
      <w:start w:val="1"/>
      <w:numFmt w:val="bullet"/>
      <w:lvlText w:val="•"/>
      <w:lvlJc w:val="left"/>
      <w:pPr>
        <w:tabs>
          <w:tab w:val="num" w:pos="5040"/>
        </w:tabs>
        <w:ind w:left="5040" w:hanging="360"/>
      </w:pPr>
      <w:rPr>
        <w:rFonts w:ascii="Arial" w:hAnsi="Arial" w:cs="Times New Roman" w:hint="default"/>
      </w:rPr>
    </w:lvl>
    <w:lvl w:ilvl="7" w:tplc="70525824">
      <w:start w:val="1"/>
      <w:numFmt w:val="bullet"/>
      <w:lvlText w:val="•"/>
      <w:lvlJc w:val="left"/>
      <w:pPr>
        <w:tabs>
          <w:tab w:val="num" w:pos="5760"/>
        </w:tabs>
        <w:ind w:left="5760" w:hanging="360"/>
      </w:pPr>
      <w:rPr>
        <w:rFonts w:ascii="Arial" w:hAnsi="Arial" w:cs="Times New Roman" w:hint="default"/>
      </w:rPr>
    </w:lvl>
    <w:lvl w:ilvl="8" w:tplc="C13E109A">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BA529A0"/>
    <w:multiLevelType w:val="hybridMultilevel"/>
    <w:tmpl w:val="4BBA7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8876F1"/>
    <w:multiLevelType w:val="hybridMultilevel"/>
    <w:tmpl w:val="817CFDF8"/>
    <w:lvl w:ilvl="0" w:tplc="04090001">
      <w:start w:val="1"/>
      <w:numFmt w:val="bullet"/>
      <w:lvlText w:val=""/>
      <w:lvlJc w:val="left"/>
      <w:pPr>
        <w:ind w:left="1011" w:hanging="360"/>
      </w:pPr>
      <w:rPr>
        <w:rFonts w:ascii="Symbol" w:hAnsi="Symbol" w:hint="default"/>
      </w:rPr>
    </w:lvl>
    <w:lvl w:ilvl="1" w:tplc="04090003">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42"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5"/>
  </w:num>
  <w:num w:numId="4">
    <w:abstractNumId w:val="40"/>
  </w:num>
  <w:num w:numId="5">
    <w:abstractNumId w:val="6"/>
  </w:num>
  <w:num w:numId="6">
    <w:abstractNumId w:val="7"/>
  </w:num>
  <w:num w:numId="7">
    <w:abstractNumId w:val="24"/>
  </w:num>
  <w:num w:numId="8">
    <w:abstractNumId w:val="34"/>
  </w:num>
  <w:num w:numId="9">
    <w:abstractNumId w:val="30"/>
  </w:num>
  <w:num w:numId="10">
    <w:abstractNumId w:val="39"/>
  </w:num>
  <w:num w:numId="11">
    <w:abstractNumId w:val="36"/>
  </w:num>
  <w:num w:numId="12">
    <w:abstractNumId w:val="13"/>
  </w:num>
  <w:num w:numId="13">
    <w:abstractNumId w:val="22"/>
  </w:num>
  <w:num w:numId="14">
    <w:abstractNumId w:val="17"/>
  </w:num>
  <w:num w:numId="15">
    <w:abstractNumId w:val="29"/>
  </w:num>
  <w:num w:numId="16">
    <w:abstractNumId w:val="25"/>
  </w:num>
  <w:num w:numId="17">
    <w:abstractNumId w:val="28"/>
  </w:num>
  <w:num w:numId="18">
    <w:abstractNumId w:val="20"/>
  </w:num>
  <w:num w:numId="19">
    <w:abstractNumId w:val="26"/>
  </w:num>
  <w:num w:numId="20">
    <w:abstractNumId w:val="21"/>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12"/>
  </w:num>
  <w:num w:numId="26">
    <w:abstractNumId w:val="37"/>
  </w:num>
  <w:num w:numId="27">
    <w:abstractNumId w:val="23"/>
  </w:num>
  <w:num w:numId="28">
    <w:abstractNumId w:val="16"/>
  </w:num>
  <w:num w:numId="29">
    <w:abstractNumId w:val="10"/>
  </w:num>
  <w:num w:numId="30">
    <w:abstractNumId w:val="27"/>
  </w:num>
  <w:num w:numId="31">
    <w:abstractNumId w:val="38"/>
    <w:lvlOverride w:ilvl="0"/>
    <w:lvlOverride w:ilvl="1"/>
    <w:lvlOverride w:ilvl="2"/>
    <w:lvlOverride w:ilvl="3"/>
    <w:lvlOverride w:ilvl="4"/>
    <w:lvlOverride w:ilvl="5"/>
    <w:lvlOverride w:ilvl="6"/>
    <w:lvlOverride w:ilvl="7"/>
    <w:lvlOverride w:ilvl="8"/>
  </w:num>
  <w:num w:numId="32">
    <w:abstractNumId w:val="41"/>
  </w:num>
  <w:num w:numId="33">
    <w:abstractNumId w:val="18"/>
  </w:num>
  <w:num w:numId="34">
    <w:abstractNumId w:val="32"/>
  </w:num>
  <w:num w:numId="35">
    <w:abstractNumId w:val="42"/>
  </w:num>
  <w:num w:numId="36">
    <w:abstractNumId w:val="4"/>
  </w:num>
  <w:num w:numId="37">
    <w:abstractNumId w:val="2"/>
  </w:num>
  <w:num w:numId="38">
    <w:abstractNumId w:val="8"/>
    <w:lvlOverride w:ilvl="0"/>
    <w:lvlOverride w:ilvl="1"/>
    <w:lvlOverride w:ilvl="2"/>
    <w:lvlOverride w:ilvl="3"/>
    <w:lvlOverride w:ilvl="4"/>
    <w:lvlOverride w:ilvl="5"/>
    <w:lvlOverride w:ilvl="6"/>
    <w:lvlOverride w:ilvl="7"/>
    <w:lvlOverride w:ilvl="8"/>
  </w:num>
  <w:num w:numId="39">
    <w:abstractNumId w:val="2"/>
  </w:num>
  <w:num w:numId="40">
    <w:abstractNumId w:val="4"/>
  </w:num>
  <w:num w:numId="41">
    <w:abstractNumId w:val="15"/>
  </w:num>
  <w:num w:numId="42">
    <w:abstractNumId w:val="9"/>
  </w:num>
  <w:num w:numId="43">
    <w:abstractNumId w:val="31"/>
  </w:num>
  <w:num w:numId="44">
    <w:abstractNumId w:val="35"/>
  </w:num>
  <w:num w:numId="4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A64"/>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5D88"/>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E9B"/>
    <w:rsid w:val="00072C3F"/>
    <w:rsid w:val="00072E75"/>
    <w:rsid w:val="00072EFA"/>
    <w:rsid w:val="000730D8"/>
    <w:rsid w:val="00073785"/>
    <w:rsid w:val="00074375"/>
    <w:rsid w:val="000743A0"/>
    <w:rsid w:val="00074BF5"/>
    <w:rsid w:val="000752CD"/>
    <w:rsid w:val="00075680"/>
    <w:rsid w:val="0007590A"/>
    <w:rsid w:val="00075999"/>
    <w:rsid w:val="0007655A"/>
    <w:rsid w:val="00077579"/>
    <w:rsid w:val="000805B2"/>
    <w:rsid w:val="00080786"/>
    <w:rsid w:val="00080B3E"/>
    <w:rsid w:val="00080D74"/>
    <w:rsid w:val="0008143F"/>
    <w:rsid w:val="00081AAA"/>
    <w:rsid w:val="00082152"/>
    <w:rsid w:val="00082542"/>
    <w:rsid w:val="000825BC"/>
    <w:rsid w:val="000826FF"/>
    <w:rsid w:val="00082A49"/>
    <w:rsid w:val="00083322"/>
    <w:rsid w:val="00083788"/>
    <w:rsid w:val="000839F9"/>
    <w:rsid w:val="00083EBD"/>
    <w:rsid w:val="00084255"/>
    <w:rsid w:val="00084DA7"/>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2C91"/>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D19"/>
    <w:rsid w:val="00116EBA"/>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1FB"/>
    <w:rsid w:val="001433C9"/>
    <w:rsid w:val="0014371C"/>
    <w:rsid w:val="001438BE"/>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0B8"/>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AA9"/>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74"/>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A1"/>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D7AA0"/>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91F"/>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CDF"/>
    <w:rsid w:val="00363D68"/>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697"/>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DB7"/>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5D5"/>
    <w:rsid w:val="0047574D"/>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20B"/>
    <w:rsid w:val="004862DE"/>
    <w:rsid w:val="00486CF2"/>
    <w:rsid w:val="00486EC5"/>
    <w:rsid w:val="00487442"/>
    <w:rsid w:val="00487BB8"/>
    <w:rsid w:val="00487EE3"/>
    <w:rsid w:val="00487F28"/>
    <w:rsid w:val="004903DA"/>
    <w:rsid w:val="00490649"/>
    <w:rsid w:val="0049093B"/>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F"/>
    <w:rsid w:val="004E0186"/>
    <w:rsid w:val="004E02A0"/>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CD0"/>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D2"/>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87DB8"/>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60A"/>
    <w:rsid w:val="005F6697"/>
    <w:rsid w:val="005F6F9C"/>
    <w:rsid w:val="005F6FFC"/>
    <w:rsid w:val="005F7996"/>
    <w:rsid w:val="005F7F11"/>
    <w:rsid w:val="006004DE"/>
    <w:rsid w:val="006008BE"/>
    <w:rsid w:val="00601072"/>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C56"/>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6F26"/>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5CB1"/>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801"/>
    <w:rsid w:val="006B5984"/>
    <w:rsid w:val="006B5CDC"/>
    <w:rsid w:val="006B626D"/>
    <w:rsid w:val="006B660C"/>
    <w:rsid w:val="006B6AD0"/>
    <w:rsid w:val="006B6BA3"/>
    <w:rsid w:val="006B6C95"/>
    <w:rsid w:val="006B725C"/>
    <w:rsid w:val="006B7864"/>
    <w:rsid w:val="006B789D"/>
    <w:rsid w:val="006C03B2"/>
    <w:rsid w:val="006C09DD"/>
    <w:rsid w:val="006C0A1A"/>
    <w:rsid w:val="006C141E"/>
    <w:rsid w:val="006C1431"/>
    <w:rsid w:val="006C1B3F"/>
    <w:rsid w:val="006C20C0"/>
    <w:rsid w:val="006C375B"/>
    <w:rsid w:val="006C377A"/>
    <w:rsid w:val="006C3B12"/>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B35"/>
    <w:rsid w:val="00700FE1"/>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2067A"/>
    <w:rsid w:val="00720759"/>
    <w:rsid w:val="00720BD4"/>
    <w:rsid w:val="00721138"/>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18C"/>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9F8"/>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41"/>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269"/>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508"/>
    <w:rsid w:val="00817636"/>
    <w:rsid w:val="0081787C"/>
    <w:rsid w:val="00817B8F"/>
    <w:rsid w:val="00817C96"/>
    <w:rsid w:val="00817D2A"/>
    <w:rsid w:val="00817F27"/>
    <w:rsid w:val="0082025D"/>
    <w:rsid w:val="00820DF1"/>
    <w:rsid w:val="0082172C"/>
    <w:rsid w:val="0082231B"/>
    <w:rsid w:val="00823335"/>
    <w:rsid w:val="008237B2"/>
    <w:rsid w:val="008237E7"/>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4099"/>
    <w:rsid w:val="008444F8"/>
    <w:rsid w:val="00844750"/>
    <w:rsid w:val="00845131"/>
    <w:rsid w:val="0084562A"/>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C77"/>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B86"/>
    <w:rsid w:val="00895243"/>
    <w:rsid w:val="00895A0C"/>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565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7DD"/>
    <w:rsid w:val="00962874"/>
    <w:rsid w:val="0096292B"/>
    <w:rsid w:val="0096336E"/>
    <w:rsid w:val="0096392B"/>
    <w:rsid w:val="0096397B"/>
    <w:rsid w:val="009640C7"/>
    <w:rsid w:val="00964529"/>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4C6"/>
    <w:rsid w:val="009775C2"/>
    <w:rsid w:val="00977852"/>
    <w:rsid w:val="009778AB"/>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60F"/>
    <w:rsid w:val="009A0928"/>
    <w:rsid w:val="009A1722"/>
    <w:rsid w:val="009A1915"/>
    <w:rsid w:val="009A1936"/>
    <w:rsid w:val="009A1E77"/>
    <w:rsid w:val="009A20F1"/>
    <w:rsid w:val="009A2180"/>
    <w:rsid w:val="009A23AC"/>
    <w:rsid w:val="009A246A"/>
    <w:rsid w:val="009A2E47"/>
    <w:rsid w:val="009A3183"/>
    <w:rsid w:val="009A37AC"/>
    <w:rsid w:val="009A3AB5"/>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F47"/>
    <w:rsid w:val="009D0222"/>
    <w:rsid w:val="009D0361"/>
    <w:rsid w:val="009D0720"/>
    <w:rsid w:val="009D079F"/>
    <w:rsid w:val="009D0897"/>
    <w:rsid w:val="009D0B9C"/>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947"/>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5C4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8B"/>
    <w:rsid w:val="00AA1D12"/>
    <w:rsid w:val="00AA1DBC"/>
    <w:rsid w:val="00AA1EEC"/>
    <w:rsid w:val="00AA1FC7"/>
    <w:rsid w:val="00AA210C"/>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0EE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B5F"/>
    <w:rsid w:val="00B1736C"/>
    <w:rsid w:val="00B17744"/>
    <w:rsid w:val="00B17E09"/>
    <w:rsid w:val="00B17FDE"/>
    <w:rsid w:val="00B20057"/>
    <w:rsid w:val="00B20064"/>
    <w:rsid w:val="00B2043A"/>
    <w:rsid w:val="00B20AC2"/>
    <w:rsid w:val="00B20E2B"/>
    <w:rsid w:val="00B21016"/>
    <w:rsid w:val="00B214A2"/>
    <w:rsid w:val="00B215F9"/>
    <w:rsid w:val="00B21CA7"/>
    <w:rsid w:val="00B21D72"/>
    <w:rsid w:val="00B21D85"/>
    <w:rsid w:val="00B21DF9"/>
    <w:rsid w:val="00B233A9"/>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5C0"/>
    <w:rsid w:val="00B30EAE"/>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0A9"/>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CAD"/>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5EA"/>
    <w:rsid w:val="00C236CC"/>
    <w:rsid w:val="00C23780"/>
    <w:rsid w:val="00C2423A"/>
    <w:rsid w:val="00C243D1"/>
    <w:rsid w:val="00C24CA2"/>
    <w:rsid w:val="00C24E9C"/>
    <w:rsid w:val="00C24EE5"/>
    <w:rsid w:val="00C24F74"/>
    <w:rsid w:val="00C250CF"/>
    <w:rsid w:val="00C251FF"/>
    <w:rsid w:val="00C2544D"/>
    <w:rsid w:val="00C25CD4"/>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3F"/>
    <w:rsid w:val="00CA4C14"/>
    <w:rsid w:val="00CA4FE7"/>
    <w:rsid w:val="00CA51A0"/>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31BE"/>
    <w:rsid w:val="00CB372E"/>
    <w:rsid w:val="00CB480A"/>
    <w:rsid w:val="00CB4FA5"/>
    <w:rsid w:val="00CB510D"/>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5EEF"/>
    <w:rsid w:val="00D1624D"/>
    <w:rsid w:val="00D16BA8"/>
    <w:rsid w:val="00D16DEE"/>
    <w:rsid w:val="00D1705E"/>
    <w:rsid w:val="00D174E5"/>
    <w:rsid w:val="00D1761F"/>
    <w:rsid w:val="00D17E04"/>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04E"/>
    <w:rsid w:val="00D3528B"/>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1F5"/>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3C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C42"/>
    <w:rsid w:val="00DF0D33"/>
    <w:rsid w:val="00DF0E63"/>
    <w:rsid w:val="00DF1300"/>
    <w:rsid w:val="00DF1ADA"/>
    <w:rsid w:val="00DF1B13"/>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C66"/>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D38"/>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BC"/>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6"/>
    <w:rsid w:val="00EC382E"/>
    <w:rsid w:val="00EC4D77"/>
    <w:rsid w:val="00EC4D7B"/>
    <w:rsid w:val="00EC4E2E"/>
    <w:rsid w:val="00EC4F9A"/>
    <w:rsid w:val="00EC4FFF"/>
    <w:rsid w:val="00EC555C"/>
    <w:rsid w:val="00EC55C1"/>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2EF"/>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0B8"/>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2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A4F"/>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F93"/>
    <w:rsid w:val="00FD0C1D"/>
    <w:rsid w:val="00FD0C32"/>
    <w:rsid w:val="00FD10D2"/>
    <w:rsid w:val="00FD111E"/>
    <w:rsid w:val="00FD1401"/>
    <w:rsid w:val="00FD1433"/>
    <w:rsid w:val="00FD14E4"/>
    <w:rsid w:val="00FD2804"/>
    <w:rsid w:val="00FD282A"/>
    <w:rsid w:val="00FD2A71"/>
    <w:rsid w:val="00FD3905"/>
    <w:rsid w:val="00FD3EC6"/>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0C32"/>
    <w:rsid w:val="00FE1E94"/>
    <w:rsid w:val="00FE20AB"/>
    <w:rsid w:val="00FE217A"/>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B704D"/>
  <w15:chartTrackingRefBased/>
  <w15:docId w15:val="{1987CBF8-7B51-4F4D-A919-52869000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semiHidden/>
    <w:rsid w:val="00A63872"/>
  </w:style>
  <w:style w:type="table" w:default="1" w:styleId="TableNormal">
    <w:name w:val="Normal Table"/>
    <w:semiHidden/>
    <w:rsid w:val="001115C0"/>
    <w:tblPr>
      <w:tblInd w:w="0" w:type="dxa"/>
      <w:tblCellMar>
        <w:top w:w="0" w:type="dxa"/>
        <w:left w:w="108" w:type="dxa"/>
        <w:bottom w:w="0" w:type="dxa"/>
        <w:right w:w="108" w:type="dxa"/>
      </w:tblCellMar>
    </w:tblPr>
  </w:style>
  <w:style w:type="numbering" w:default="1" w:styleId="NoList">
    <w:name w:val="No List"/>
    <w:semiHidden/>
    <w:rsid w:val="00A6387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link w:val="ListParagraph"/>
    <w:uiPriority w:val="34"/>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6"/>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4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4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4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4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Zchn">
    <w:name w:val="B1 Zchn"/>
    <w:rsid w:val="00EC55C1"/>
    <w:rPr>
      <w:lang w:eastAsia="en-US"/>
    </w:rPr>
  </w:style>
  <w:style w:type="character" w:customStyle="1" w:styleId="B2Char">
    <w:name w:val="B2 Char"/>
    <w:link w:val="B2"/>
    <w:rsid w:val="00EC55C1"/>
    <w:rPr>
      <w:rFonts w:ascii="Times New Roman" w:hAnsi="Times New Roman"/>
      <w:lang w:val="en-GB"/>
    </w:rPr>
  </w:style>
  <w:style w:type="character" w:customStyle="1" w:styleId="TACChar">
    <w:name w:val="TAC Char"/>
    <w:link w:val="TAC"/>
    <w:locked/>
    <w:rsid w:val="00EC55C1"/>
    <w:rPr>
      <w:rFonts w:ascii="Arial" w:hAnsi="Arial"/>
      <w:sz w:val="18"/>
      <w:lang w:val="en-GB"/>
    </w:rPr>
  </w:style>
  <w:style w:type="character" w:customStyle="1" w:styleId="B3Char">
    <w:name w:val="B3 Char"/>
    <w:link w:val="B3"/>
    <w:rsid w:val="00C03CA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708330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32084512">
      <w:bodyDiv w:val="1"/>
      <w:marLeft w:val="0"/>
      <w:marRight w:val="0"/>
      <w:marTop w:val="0"/>
      <w:marBottom w:val="0"/>
      <w:divBdr>
        <w:top w:val="none" w:sz="0" w:space="0" w:color="auto"/>
        <w:left w:val="none" w:sz="0" w:space="0" w:color="auto"/>
        <w:bottom w:val="none" w:sz="0" w:space="0" w:color="auto"/>
        <w:right w:val="none" w:sz="0" w:space="0" w:color="auto"/>
      </w:divBdr>
    </w:div>
    <w:div w:id="2358950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1579815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21408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8484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06265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07289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88262302-A3C7-45A5-9D24-03E7E744E627}">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2ED4239-8AD2-48D1-A83A-3F7D8414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Intel</cp:lastModifiedBy>
  <cp:revision>2</cp:revision>
  <cp:lastPrinted>2011-11-09T12:49:00Z</cp:lastPrinted>
  <dcterms:created xsi:type="dcterms:W3CDTF">2018-05-11T17:16:00Z</dcterms:created>
  <dcterms:modified xsi:type="dcterms:W3CDTF">2018-05-11T17:16:00Z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cecab715-bf2b-47fc-af30-04b2f7f4312f</vt:lpwstr>
  </property>
  <property fmtid="{D5CDD505-2E9C-101B-9397-08002B2CF9AE}" pid="6" name="CTP_TimeStamp">
    <vt:lpwstr>2018-05-11 15:19:41Z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